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2D" w:rsidRDefault="00B25F2D" w:rsidP="00B25F2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bookmarkStart w:id="0" w:name="_Toc78289065"/>
      <w:r w:rsidRPr="00256183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รายละเอียดข้อมูลผลงานที่ตีพิมพ์หรือเผยแพร่ของอาจารย์ประจำคณะ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มนุษยศาสตร์และสังคมศาสตร์</w:t>
      </w:r>
      <w:bookmarkEnd w:id="0"/>
    </w:p>
    <w:p w:rsidR="00B25F2D" w:rsidRPr="00B25F2D" w:rsidRDefault="00B25F2D" w:rsidP="00B25F2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5F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ช่วงเวลา</w:t>
      </w:r>
      <w:r w:rsidRPr="00B25F2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25F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มิถุนายน</w:t>
      </w:r>
      <w:r w:rsidRPr="00B25F2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2565</w:t>
      </w:r>
      <w:r w:rsidRPr="00B25F2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- </w:t>
      </w:r>
      <w:r w:rsidRPr="00B25F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พฤษภาคม</w:t>
      </w:r>
      <w:r w:rsidRPr="00B25F2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2566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86"/>
        <w:gridCol w:w="2108"/>
        <w:gridCol w:w="2614"/>
        <w:gridCol w:w="1065"/>
        <w:gridCol w:w="1221"/>
        <w:gridCol w:w="792"/>
      </w:tblGrid>
      <w:tr w:rsidR="00B25F2D" w:rsidRPr="00256183" w:rsidTr="00970775">
        <w:trPr>
          <w:trHeight w:val="1305"/>
          <w:tblHeader/>
        </w:trPr>
        <w:tc>
          <w:tcPr>
            <w:tcW w:w="200" w:type="pct"/>
            <w:shd w:val="clear" w:color="auto" w:fill="D6E3BC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088" w:type="pct"/>
            <w:shd w:val="clear" w:color="auto" w:fill="D6E3BC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ชื่อผลงาน</w:t>
            </w:r>
          </w:p>
        </w:tc>
        <w:tc>
          <w:tcPr>
            <w:tcW w:w="1003" w:type="pct"/>
            <w:shd w:val="clear" w:color="auto" w:fill="D6E3BC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ชื่อเจ้าของผลงาน</w:t>
            </w:r>
          </w:p>
        </w:tc>
        <w:tc>
          <w:tcPr>
            <w:tcW w:w="1244" w:type="pct"/>
            <w:shd w:val="clear" w:color="auto" w:fill="D6E3BC"/>
          </w:tcPr>
          <w:p w:rsidR="00B25F2D" w:rsidRPr="00256183" w:rsidRDefault="00B25F2D" w:rsidP="0043465E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แหล่งเผยแพร่</w:t>
            </w:r>
          </w:p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(ชื่อการประชุม/ชื่อวารสาร เล่มที่/ชื่อฐานข้อมูล/รูปแบบการเผยแพร่)</w:t>
            </w:r>
          </w:p>
        </w:tc>
        <w:tc>
          <w:tcPr>
            <w:tcW w:w="507" w:type="pct"/>
            <w:shd w:val="clear" w:color="auto" w:fill="D6E3BC"/>
          </w:tcPr>
          <w:p w:rsidR="00B25F2D" w:rsidRPr="00256183" w:rsidRDefault="00B25F2D" w:rsidP="0043465E">
            <w:pPr>
              <w:spacing w:after="0" w:line="240" w:lineRule="auto"/>
              <w:ind w:left="-107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b/>
                <w:bCs/>
                <w:color w:val="000000"/>
                <w:sz w:val="24"/>
                <w:cs/>
              </w:rPr>
              <w:t>ปรากฏในฐานข้อมูล</w:t>
            </w:r>
          </w:p>
        </w:tc>
        <w:tc>
          <w:tcPr>
            <w:tcW w:w="581" w:type="pct"/>
            <w:shd w:val="clear" w:color="auto" w:fill="D6E3BC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วันเดือนปีที่ตีพิมพ์เผยแพร่</w:t>
            </w:r>
          </w:p>
        </w:tc>
        <w:tc>
          <w:tcPr>
            <w:tcW w:w="377" w:type="pct"/>
            <w:shd w:val="clear" w:color="auto" w:fill="D6E3BC"/>
          </w:tcPr>
          <w:p w:rsidR="00B25F2D" w:rsidRPr="00256183" w:rsidRDefault="00B25F2D" w:rsidP="0043465E">
            <w:pPr>
              <w:spacing w:after="0" w:line="240" w:lineRule="auto"/>
              <w:ind w:left="-111" w:right="-8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ค่าน้ำหนัก</w:t>
            </w:r>
          </w:p>
        </w:tc>
      </w:tr>
      <w:tr w:rsidR="00B25F2D" w:rsidRPr="00256183" w:rsidTr="0043465E">
        <w:trPr>
          <w:trHeight w:val="241"/>
        </w:trPr>
        <w:tc>
          <w:tcPr>
            <w:tcW w:w="5000" w:type="pct"/>
            <w:gridSpan w:val="7"/>
            <w:shd w:val="clear" w:color="000000" w:fill="FFFFFF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561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ผลงานวิชาการ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บทเพลงชุดย่านเมืองเก่า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ภูเขาศักดิ์สิทธิ์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ผศ.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กัลยาณี สายสุข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การประชุมวิชาการระดับชาติ</w:t>
            </w: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 xml:space="preserve"> พะเยาวิจัย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ครั้งที่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 12 </w:t>
            </w: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วันที่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 25 - 27 </w:t>
            </w: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 2566 </w:t>
            </w: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มหาวิทยาลัยพะเยา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25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การตัดสินใจเลือกพำนักระยะยาว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ที่จังหวัดเชียงรายของชาวต่างชาติ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ผศ.ดร.สหัทยา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สิทธิวิเศษ</w:t>
            </w:r>
          </w:p>
          <w:p w:rsidR="00B25F2D" w:rsidRPr="00256183" w:rsidRDefault="00B25F2D" w:rsidP="0043465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ผศ.อัลณิกา สายน้ำเย็น</w:t>
            </w: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อ.ชิดชนก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ยมจินดา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และ อ.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ดร.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กษิรา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ภิวงศ์กูร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รายงานสืบเนื่องจากการประชุมวิชาการระดับชาติและนานาชาติด้านมนุษยศาสตร์และสังคมศาสตร์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ครั้งที่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3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ในระหว่าง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8 - 9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กรกฎาคม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2565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ณ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มหาวิทยาลัยทักษิณ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วิทยาเขตสงขลา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และผ่านระบบ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Cisco Webex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8 - 9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กรกฎาคม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3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การพัฒนาทักษะการเรียนรู้ด้าน การอ่าน การเขียนและการคิดวิเคราะห์ ภาษาไทยของนักเรียนระดับชั้น ประถมศึกษาตอนต้นในจังหวัดเชียงราย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shd w:val="clear" w:color="auto" w:fill="FFFFFF"/>
                <w:cs/>
              </w:rPr>
              <w:t>ผศ.ดร.ปฏิพันธ์ อุทยานุกู</w:t>
            </w: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shd w:val="clear" w:color="auto" w:fill="FFFFFF"/>
                <w:cs/>
              </w:rPr>
              <w:t>ล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shd w:val="clear" w:color="auto" w:fill="FFFFFF"/>
              </w:rPr>
              <w:t>,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 อ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อรทัย ขันโท และ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br/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บุษราคัม ยอดชะลูด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รายงานสืบเนื่องจากการประชุมวิชาการระดับชาติและนานาชาติด้านมนุษยศาสตร์และสังคมศาสตร์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ครั้งที่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3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ในระหว่าง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8 - 9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กรกฎาคม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2565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ณ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มหาวิทยาลัยทักษิณ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วิทยาเขตสงขลา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และผ่านระบบ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Cisco Webex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8 - 9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กรกฎาคม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5F2D" w:rsidRPr="00256183" w:rsidTr="00970775">
        <w:trPr>
          <w:trHeight w:val="643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4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การรับหน่วยสร้างกริยาเรียงของ นักศึกษาจีนที่เรียนภาษาไทยเป็น ภาษาที่สอง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ดร.อาภิสรา พลนรัตน์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,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ผศ.ดร.สุทัศน์ คล้ายสุวรรณ์ และ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ดร.อนันตา สุขวัฒน์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รายงานสืบเนื่องจากการประชุมวิชาการระดับชาติและนานาชาติด้านมนุษยศาสตร์และสังคมศาสตร์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ครั้งที่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3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ในระหว่าง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8 - 9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กรกฎาคม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2565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ณ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มหาวิทยาลัยทักษิณ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วิทยาเขตสงขลา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และผ่านระบบ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Cisco Webex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8 - 9 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กรกฎาคม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A Study of the of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>Chinese Teaching Online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During the Covid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19 Epidemic in Thailand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---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Taking the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>Chinese Major Students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as an Example in the Faculty 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of Humanities in Chiang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Rai Rajabhat University 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Sun Fuyuan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Zhang Shuhua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รายงานการประชุมวิชาการระดับชาติด้านจีนวิทยาครั้งที่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ความสัมพันธ์เชิงยุทธศาสตร์ ระหว่างไทย-จีนในวิถีใหม่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28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48)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จัดประชุมวันที่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19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20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กันยายน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2565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ณ มหาวิทยาลัยแม่ฟ้าหลวง จัดทำโดยสำนักจีนวิทยา มหาวิทยาลัยแม่ฟ้าหลวง 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19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20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5F2D" w:rsidRPr="00256183" w:rsidTr="00970775">
        <w:trPr>
          <w:trHeight w:val="218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6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  <w:lang w:eastAsia="ja-JP"/>
              </w:rPr>
            </w:pPr>
            <w:r w:rsidRPr="00256183">
              <w:rPr>
                <w:rFonts w:ascii="TH SarabunPSK" w:eastAsia="MS Mincho" w:hAnsi="TH SarabunPSK" w:cs="TH SarabunPSK"/>
                <w:color w:val="000000"/>
                <w:sz w:val="18"/>
                <w:szCs w:val="18"/>
              </w:rPr>
              <w:t>新型冠状病毒肺炎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18"/>
                <w:szCs w:val="18"/>
              </w:rPr>
              <w:t>对</w:t>
            </w:r>
            <w:r w:rsidRPr="00256183">
              <w:rPr>
                <w:rFonts w:ascii="TH SarabunPSK" w:eastAsia="MS Mincho" w:hAnsi="TH SarabunPSK" w:cs="TH SarabunPSK"/>
                <w:color w:val="000000"/>
                <w:sz w:val="18"/>
                <w:szCs w:val="18"/>
              </w:rPr>
              <w:t>泰国清莱府中小学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18"/>
                <w:szCs w:val="18"/>
              </w:rPr>
              <w:t>汉语</w:t>
            </w:r>
            <w:r w:rsidRPr="00256183">
              <w:rPr>
                <w:rFonts w:ascii="TH SarabunPSK" w:eastAsia="MS Mincho" w:hAnsi="TH SarabunPSK" w:cs="TH SarabunPSK"/>
                <w:color w:val="000000"/>
                <w:sz w:val="18"/>
                <w:szCs w:val="18"/>
              </w:rPr>
              <w:t>教育的影响及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18"/>
                <w:szCs w:val="18"/>
              </w:rPr>
              <w:t>应对</w:t>
            </w:r>
            <w:r w:rsidRPr="00256183">
              <w:rPr>
                <w:rFonts w:ascii="TH SarabunPSK" w:eastAsia="MS Mincho" w:hAnsi="TH SarabunPSK" w:cs="TH SarabunPSK"/>
                <w:color w:val="000000"/>
                <w:sz w:val="18"/>
                <w:szCs w:val="18"/>
              </w:rPr>
              <w:t>措施</w:t>
            </w:r>
            <w:r w:rsidRPr="00256183">
              <w:rPr>
                <w:rFonts w:ascii="TH SarabunPSK" w:hAnsi="TH SarabunPSK" w:cs="TH SarabunPSK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(Covid-19 Impact on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>Thai Chiang Rai Middle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/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>Primary School Chinese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>Education and Relevant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Solutions)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Yin Quangui</w:t>
            </w:r>
          </w:p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ผศ.ดร.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สหัทยา สิทธิวิเศษ</w:t>
            </w:r>
          </w:p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การประชุมวิชาการระดับชาติด้านจีนวิทยา ครั้งที่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ความสัมพันธ์เชิงยุทธศาสตร์ระหว่างไทย-จีน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”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ในวิถีใหม่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19-20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2565 (Online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 xml:space="preserve">Conference)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 xml:space="preserve">หน้า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>383-400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19-20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กันยายน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5F2D" w:rsidRPr="00256183" w:rsidTr="00970775">
        <w:trPr>
          <w:trHeight w:val="56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7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thaiDistribute"/>
              <w:rPr>
                <w:rFonts w:ascii="TH SarabunPSK" w:eastAsia="MS Mincho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การพัฒนานวัตกรรมการอ่านอย่างมีวิจารณญาณโดยใช้องค์ความรู้ภูมิปัญญาท้องถิ่นในจังหวัดเชียงราย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สำหรับนักเรียนระดับประถมศึกษาปีที่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6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ในโรงเรียนของเขตพื้นที่การศึกษาประถมศึกษาเชียงราย เขต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อรทัย ขันโท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รายงานการประชุมวิชาการมนุษยศาสตร์และสังคมศาสตร์ระดับชาติครั้งที่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15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และระดับนานาชาติครั้งที่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2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ความคล่องตัวด้านมนุษยศาสตร์และสังคมศาสตร์ในโลก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VUCA” </w:t>
            </w:r>
            <w:r w:rsidRPr="00256183">
              <w:rPr>
                <w:rFonts w:ascii="TH SarabunPSK" w:hAnsi="TH SarabunPSK" w:cs="TH SarabunPSK"/>
                <w:color w:val="000000"/>
                <w:spacing w:val="-10"/>
                <w:sz w:val="28"/>
                <w:szCs w:val="28"/>
              </w:rPr>
              <w:t xml:space="preserve">NIC-HUSO 2022 1 </w:t>
            </w:r>
            <w:r w:rsidRPr="00256183">
              <w:rPr>
                <w:rFonts w:ascii="TH SarabunPSK" w:hAnsi="TH SarabunPSK" w:cs="TH SarabunPSK"/>
                <w:color w:val="000000"/>
                <w:spacing w:val="-10"/>
                <w:sz w:val="28"/>
                <w:szCs w:val="28"/>
                <w:cs/>
              </w:rPr>
              <w:t>กรกฎาคม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2565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คณะมนุษยศาสตร์และสังคมศาสตร์ มหาวิทยาลัยบูรพา ร่วมกับ คณะมนุษยศาสตร์และสังคมศาสตร์ มหาวิทยาลัย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32"/>
                <w:szCs w:val="28"/>
                <w:cs/>
              </w:rPr>
              <w:t>สงขลานครินทร์ วิทยาเขตปัตตานี</w:t>
            </w:r>
            <w:r w:rsidRPr="00256183">
              <w:rPr>
                <w:rFonts w:ascii="TH SarabunPSK" w:hAnsi="TH SarabunPSK" w:cs="TH SarabunPSK"/>
                <w:color w:val="000000"/>
                <w:sz w:val="32"/>
                <w:szCs w:val="28"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256183">
              <w:rPr>
                <w:rFonts w:ascii="TH SarabunPSK" w:hAnsi="TH SarabunPSK" w:cs="TH SarabunPSK"/>
                <w:color w:val="000000"/>
                <w:sz w:val="32"/>
                <w:szCs w:val="28"/>
                <w:cs/>
              </w:rPr>
              <w:t xml:space="preserve">หน้า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12)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 xml:space="preserve">1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กรกฎาคม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5F2D" w:rsidRPr="00256183" w:rsidTr="00970775">
        <w:trPr>
          <w:trHeight w:val="926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lastRenderedPageBreak/>
              <w:t>8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การพัฒนาทักษะการฟังภาษาไทยเพื่อการคิดวิเคราะห์ โดยใช้กระบวนการเรียนรู้ที่เน้นการสอนแบบโฟร์แม็ทซีสเต็ม(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4 MAT)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สำหรับนักศึกษาต่างชาติ คณะมนุษยศาสตร์ มหาวิทยาลัยราชภัฏเชียงราย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อรทัย ขันโท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รายงานการประชุมวิชาการ(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Proceedings)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ระดับชาติครั้งที่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และระดับนานาชาติ ครั้งที่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13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สหวิทยาการลุ่มน้ำเจ้าพระยาเพื่อการพัฒนาที่ยั่งยืน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”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วันที่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25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2566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มหาวิทยาลัยมหาจุฬาลงกรณราชวิทยาลัย วิทยาเขตนครสวรรค์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หน้า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63)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8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25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มกราคม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Classroom Interaction in the ESL Literature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>Online Classroom During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the Covid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19 Pandemic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อ.ปรียาภา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วังมณี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pacing w:val="-6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Proceeding 3rd National </w:t>
            </w:r>
            <w:r w:rsidRPr="0025618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and International Conference on Humanities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and Social Sciences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TSU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HUSOiCON 2022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8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9 July 2022 (265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284</w:t>
            </w:r>
            <w:r w:rsidRPr="00256183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9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กรกฎาคม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1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0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pStyle w:val="Heading1"/>
              <w:shd w:val="clear" w:color="auto" w:fill="FFFFFF"/>
              <w:jc w:val="thaiDistribute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56183">
              <w:rPr>
                <w:b w:val="0"/>
                <w:bCs w:val="0"/>
                <w:color w:val="000000"/>
                <w:sz w:val="28"/>
                <w:szCs w:val="28"/>
              </w:rPr>
              <w:t>Arca Keris in Alor Gajah Town, Melaka: A SWOT Analysis of Design and Appeal Factor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Azahar Harun, Khairunnisa Mohd Abdul Ghani, Sharmiza Abu Hassan, Mohd Hanif Mohd Omar,Nurhikma Mat Yusof  and Ohm Pattanachoti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14"/>
                <w:sz w:val="28"/>
                <w:shd w:val="clear" w:color="auto" w:fill="FFFFFF"/>
              </w:rPr>
              <w:t>Proceedings of</w:t>
            </w:r>
            <w:r w:rsidRPr="00256183">
              <w:rPr>
                <w:rFonts w:ascii="TH SarabunPSK" w:hAnsi="TH SarabunPSK" w:cs="TH SarabunPSK"/>
                <w:color w:val="000000"/>
                <w:spacing w:val="-10"/>
                <w:sz w:val="28"/>
                <w:shd w:val="clear" w:color="auto" w:fill="FFFFFF"/>
              </w:rPr>
              <w:t> International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Academic Symposium of Social Science 2022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Kota Bharu, Malaysia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2"/>
                <w:sz w:val="28"/>
                <w:shd w:val="clear" w:color="auto" w:fill="FFFFFF"/>
              </w:rPr>
              <w:t xml:space="preserve">16 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shd w:val="clear" w:color="auto" w:fill="FFFFFF"/>
              </w:rPr>
              <w:t>September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2022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B25F2D" w:rsidRPr="00256183" w:rsidTr="00970775">
        <w:trPr>
          <w:trHeight w:val="78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Challenges in the Wellness Tourism Business after the Outbreak of the Corona Virus Disease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COVID 19 Thailand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Wirasiri Waseeweerasi, Suree Chanthamolee,  Waraporn Srinarach</w:t>
            </w:r>
            <w:r w:rsidRPr="00256183">
              <w:rPr>
                <w:rFonts w:ascii="TH SarabunPSK" w:hAnsi="TH SarabunPSK" w:cs="TH SarabunPSK"/>
                <w:color w:val="000000"/>
                <w:sz w:val="44"/>
                <w:szCs w:val="44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shd w:val="clear" w:color="auto" w:fill="FFFFFF"/>
              </w:rPr>
              <w:t>and Siriwun Wisetkaew</w:t>
            </w:r>
          </w:p>
        </w:tc>
        <w:tc>
          <w:tcPr>
            <w:tcW w:w="1244" w:type="pct"/>
            <w:shd w:val="clear" w:color="auto" w:fill="auto"/>
          </w:tcPr>
          <w:p w:rsidR="00B25F2D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The 5th International Symposium on Economic and Business Mamagement 2023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ISEBM2023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)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February 21st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24th, 2023 Souphanouvong University, Luang Prabang, Laos PDR</w:t>
            </w:r>
          </w:p>
          <w:p w:rsidR="00970775" w:rsidRPr="00256183" w:rsidRDefault="00970775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24 February 2023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B25F2D" w:rsidRPr="00256183" w:rsidTr="00970775">
        <w:trPr>
          <w:trHeight w:val="359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A Study of Thai Serial Verb Acquistition in Korean Students Who Study Thai as Their Second Language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Dr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Abhisara Bolnarattana</w:t>
            </w:r>
          </w:p>
          <w:p w:rsidR="00B25F2D" w:rsidRPr="00256183" w:rsidRDefault="00B25F2D" w:rsidP="0043465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Dr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Naphat Angkulsinthana and Dr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Alisa Khumkhiam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Proceedings of 32nd Annual Meeting of the Southeast Asian Linguistics Society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SEALS 2023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)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Chiang Mai University, Thailand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May 16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18 2023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16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18 May 2023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B25F2D" w:rsidRPr="00256183" w:rsidTr="00970775">
        <w:trPr>
          <w:trHeight w:val="359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The Contemporary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>Sculpture Development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>through the Integration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of Installation and Digital Art and Solar Cell Technology in order to create the </w:t>
            </w:r>
            <w:r w:rsidRPr="0025618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Community’s Landmark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รศ.ดร.โอม พัฒนโชติ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บทความนำเสนองานประชุมวิชาการระดับนานาชาติ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Lendu International Art Community 2022, UiTM University Melaka, Malaysia 18-24 October 2022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18-24 October 2022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0.4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การพัฒนาเกมกระดานอาชีพของฉันเพื่อพัฒนาศักยภาพภาษาอังกฤษ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อ.ปรียาภา วังมณี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วารสารวไลยอลงกรณ์ปริทัศน์ 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13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ฉบับที่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มกราคม-เมษายน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2566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(หน้า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95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108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มกราคม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-เมษายน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2566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770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สมรรถนะเชิงวัฒนธรรมของผู้เรียนชาวต่างประเทศที่มีต่อสมรรถนะภาษาไทย : กรณีศึกษาโครงการ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Thai Immersion Program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ณ สถาบันภาษาและกิจการ ต่างประเทศ มหาวิทยาลัยราชภัฏเชียงราย</w:t>
            </w: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ดร.อดิสรณ์ ประทุมถิ่น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วารสารวิชาการ คณะมนุษยศาสตร์และสังคมศาสตร์ มหาวิทยาลัยราชภัฏนครสวรรค์ 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9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ฉบับที่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กรกฎาคม -ธันวาคม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2565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(หน้า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1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10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กรกฎาคม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-ธันวาคม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56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lastRenderedPageBreak/>
              <w:t>1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6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ถอดบทเรียนจากสถานการณ์โควิด-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19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สู่แนวทางปรับเปลี่ยนรูปแบบการฝึกซ้อมของวงดุริยางค์เครื่องลมในสถานศึกษา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ผศ.ดร.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ณัฐศรัณย์ ทฤษฎิคุณ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,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ผศ.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อดิวัชร์ พนาพงษ์ไพศาล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,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คุณ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อภิวุฒิ มินาลัย และ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ไกรสร จุฬาทิพย์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วารสารดนตรีบ้านสมเด็จฯ 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4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ฉบับที่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กรกฎาคม - ธันวาคม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2565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 (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หน้า </w:t>
            </w:r>
            <w:r w:rsidRPr="00256183">
              <w:rPr>
                <w:rFonts w:ascii="TH SarabunPSK" w:hAnsi="TH SarabunPSK" w:cs="TH SarabunPSK" w:hint="eastAsia"/>
                <w:color w:val="000000"/>
                <w:sz w:val="28"/>
                <w:shd w:val="clear" w:color="auto" w:fill="FFFFFF"/>
                <w:lang w:eastAsia="ja-JP"/>
              </w:rPr>
              <w:t>9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lang w:eastAsia="ja-JP"/>
              </w:rPr>
              <w:t>3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  <w:lang w:eastAsia="ja-JP"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lang w:eastAsia="ja-JP"/>
              </w:rPr>
              <w:t>106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กรกฎาคม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-ธันวาคม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แนวคิดการฝึกซ้อมวงเครื่องลมตามแนวทางของอัทสุชิ ยามาชิตะ โอซาวา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ผศ.ดร.ณัฐศรัณย์ ทฤษฎิคุณ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,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ผศ.อดิวัชร์ พนาพงษ์ไพศาล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,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ดร.นิพัต กาญจนะหุต และ อ.ภูษิต สุวรรณมณี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วารสารดนตรีบ้านสมเด็จฯ 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5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ฉบับที่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มกราคม - มิถุนายน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2566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 (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หน้า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lang w:eastAsia="ja-JP"/>
              </w:rPr>
              <w:t>111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  <w:lang w:eastAsia="ja-JP"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lang w:eastAsia="ja-JP"/>
              </w:rPr>
              <w:t>126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มกราคม - มิถุนายน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2566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1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8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การศึกษาและพัฒนาคู่มือสามภาษาด้านวิถีวัฒนธรรมและธรรมชาติของชุมชนชาติพันธุ์ลาหู่บ้านสองพี่น้อง ตำบลริมโขง อำเภอเชียงของ จังหวัดเชียงราย 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ปทุมวดี พันธ์สืบ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อ.ดร.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วรรณวิรัตน์ ตุงคะเวทย์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จงรักษ์ มณีวรรณ์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 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จิรปรียา เสนทรัพย์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มนุษยศาสตร์สังคมศาสตร์ปริทัศน์ 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ฉบับที่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กันยายน – ธันวาคม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(หน้า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90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102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กันยายน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วิเคราะห์ข่าวจากหนังสือพิมพ์ออนไลน์เพื่อนำมาสร้างนวัตกรรมแบบฝึกทักษะการอ่านจับใจความและการเขียนสะกดคำยากสำหรับนักเรียนชั้นประถมศึกษาปี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6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ตำบลรอบเวียง อำเภอเมือง จังหวัดเชียงราย</w:t>
            </w: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อ.ดร.สุกัญญา ขลิบเงิน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วารสารบัณฑิตศึกษา มหาวิทยาลัยราชภัฏเชียงราย 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15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ฉบับที่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2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พฤษภาคม-สิงหาคม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</w:t>
            </w: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5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พฤษภาคม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-สิงหาคม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</w:t>
            </w: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359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highlight w:val="yellow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นวัตกรรมส่งเสริมการเรียนรู้ภาษาจีนเชิงบูรณาการเพื่อเตรียมความพร้อมกำลังคนในศตวรรษที่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รองรับการพัฒนาเขตเศรษฐกิจพิเศษจังหวัดเชียงราย 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อ.ดร.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สมยศ จันทร์บุญ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นิรัตน์ ทองขาว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สุริยา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กีรตินันทิพัฒน์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 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สวี เซ้าเซียน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วารสารมหาวิทยาลัยพายัพ 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32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ฉบับที่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กรกฎาคม - ธันวาคม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2565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99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111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กรกฎาคม - ธันวาคม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2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1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การพัฒนาผลสัมฤทธิ์ทางการเรียนภาษาจีนโดยใช้กิจกรรม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3S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สำหรับการเรียนรู้ด้วยตนเองของนักเรียนชั้นประถมศึกษาปีที่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โรงเรียนเหม่ยจวนหมิงหัว อำเภอแม่จัน จังหวัดเชียงราย 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คุณ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หลี่ เจีย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ผศ.ดร.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สหัทยา สิทธิวิเศษ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และ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ปริศนา อุทธชาติ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pStyle w:val="Heading3"/>
              <w:spacing w:before="0" w:beforeAutospacing="0" w:after="120" w:afterAutospacing="0"/>
              <w:jc w:val="thaiDistribute"/>
              <w:rPr>
                <w:rFonts w:ascii="TH SarabunPSK" w:hAnsi="TH SarabunPSK" w:cs="TH SarabunPSK"/>
                <w:b w:val="0"/>
                <w:bCs w:val="0"/>
                <w:caps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 xml:space="preserve">วารสารมนุษยศาสตร์สังคมศาสตร์ปริทัศน์ ปีที่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10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 xml:space="preserve">ฉบับที่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3 </w:t>
            </w:r>
            <w:r w:rsidRPr="00256183">
              <w:rPr>
                <w:rFonts w:ascii="TH SarabunPSK" w:hAnsi="TH SarabunPSK" w:cs="TH SarabunPSK"/>
                <w:b w:val="0"/>
                <w:bCs w:val="0"/>
                <w:caps/>
                <w:color w:val="000000"/>
                <w:sz w:val="28"/>
                <w:szCs w:val="28"/>
                <w:cs/>
              </w:rPr>
              <w:t xml:space="preserve">พฤษภาคม - </w:t>
            </w:r>
            <w:r w:rsidRPr="00256183">
              <w:rPr>
                <w:rFonts w:ascii="TH SarabunPSK" w:hAnsi="TH SarabunPSK" w:cs="TH SarabunPSK"/>
                <w:b w:val="0"/>
                <w:bCs w:val="0"/>
                <w:caps/>
                <w:color w:val="000000"/>
                <w:spacing w:val="-2"/>
                <w:sz w:val="28"/>
                <w:szCs w:val="28"/>
                <w:cs/>
              </w:rPr>
              <w:t xml:space="preserve">สิงหาคม </w:t>
            </w:r>
            <w:r w:rsidRPr="00256183">
              <w:rPr>
                <w:rFonts w:ascii="TH SarabunPSK" w:hAnsi="TH SarabunPSK" w:cs="TH SarabunPSK"/>
                <w:b w:val="0"/>
                <w:bCs w:val="0"/>
                <w:caps/>
                <w:color w:val="000000"/>
                <w:spacing w:val="-2"/>
                <w:sz w:val="28"/>
                <w:szCs w:val="28"/>
              </w:rPr>
              <w:t>2565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aps/>
                <w:color w:val="000000"/>
                <w:spacing w:val="-2"/>
                <w:sz w:val="28"/>
                <w:szCs w:val="28"/>
                <w:cs/>
              </w:rPr>
              <w:t xml:space="preserve"> (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  <w:cs/>
              </w:rPr>
              <w:t xml:space="preserve">หน้า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</w:rPr>
              <w:t>73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</w:rPr>
              <w:t>82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  <w:cs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aps/>
                <w:color w:val="000000"/>
                <w:sz w:val="28"/>
                <w:cs/>
              </w:rPr>
              <w:t xml:space="preserve">พฤษภาคม - </w:t>
            </w:r>
            <w:r w:rsidRPr="00256183">
              <w:rPr>
                <w:rFonts w:ascii="TH SarabunPSK" w:hAnsi="TH SarabunPSK" w:cs="TH SarabunPSK"/>
                <w:caps/>
                <w:color w:val="000000"/>
                <w:spacing w:val="-2"/>
                <w:sz w:val="28"/>
                <w:cs/>
              </w:rPr>
              <w:t xml:space="preserve">สิงหาคม </w:t>
            </w:r>
            <w:r w:rsidRPr="00256183">
              <w:rPr>
                <w:rFonts w:ascii="TH SarabunPSK" w:hAnsi="TH SarabunPSK" w:cs="TH SarabunPSK"/>
                <w:caps/>
                <w:color w:val="000000"/>
                <w:spacing w:val="-2"/>
                <w:sz w:val="28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ปรากฏการณ์วอชแบคของการสอบมาตรฐานความรู้</w:t>
            </w:r>
          </w:p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ภาษาจีนกลาง 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HSK)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ที่ส่งผลต่อการสอนและการเรียนภาษาจีนระดับอุดมศึกษาในภาคเหนือของประเทศไทย 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Zhang Fazhi</w:t>
            </w:r>
          </w:p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สหัทยา สิทธิวิเศษ</w:t>
            </w: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กุลสิรินทร์ อภิรัตน์วรเดช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pStyle w:val="Heading3"/>
              <w:spacing w:before="0" w:beforeAutospacing="0" w:after="120" w:afterAutospacing="0"/>
              <w:jc w:val="thaiDistribute"/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วารสารมนุษยศาสตร์และสังคมศาสตร์ มหาวิทยาลัยราชภัฏบ้านสมเด็จเจ้าพรพระยา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ปีที่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17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28"/>
                <w:cs/>
              </w:rPr>
              <w:t>ฉบับที่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Pr="00256183">
              <w:rPr>
                <w:rFonts w:ascii="TH SarabunPSK" w:eastAsia="MS Mincho" w:hAnsi="TH SarabunPSK" w:cs="TH SarabunPSK" w:hint="eastAsia"/>
                <w:b w:val="0"/>
                <w:bCs w:val="0"/>
                <w:color w:val="000000"/>
                <w:sz w:val="28"/>
                <w:szCs w:val="28"/>
                <w:lang w:eastAsia="ja-JP"/>
              </w:rPr>
              <w:t>1</w:t>
            </w:r>
            <w:r w:rsidRPr="00256183">
              <w:rPr>
                <w:rFonts w:ascii="TH SarabunPSK" w:eastAsia="MS Mincho" w:hAnsi="TH SarabunPSK" w:cs="TH SarabunPSK"/>
                <w:b w:val="0"/>
                <w:bCs w:val="0"/>
                <w:color w:val="000000"/>
                <w:sz w:val="28"/>
                <w:szCs w:val="28"/>
                <w:lang w:eastAsia="ja-JP"/>
              </w:rPr>
              <w:t xml:space="preserve"> </w:t>
            </w:r>
            <w:r w:rsidRPr="00256183">
              <w:rPr>
                <w:rFonts w:ascii="TH SarabunPSK" w:eastAsia="MS Mincho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 xml:space="preserve"> – มิ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</w:rPr>
              <w:t xml:space="preserve">ถุนายน </w:t>
            </w:r>
            <w:r w:rsidRPr="00256183">
              <w:rPr>
                <w:rFonts w:ascii="TH SarabunPSK" w:eastAsia="MS Mincho" w:hAnsi="TH SarabunPSK" w:cs="TH SarabunPSK" w:hint="eastAsia"/>
                <w:b w:val="0"/>
                <w:bCs w:val="0"/>
                <w:color w:val="000000"/>
                <w:sz w:val="28"/>
                <w:szCs w:val="28"/>
                <w:lang w:eastAsia="ja-JP"/>
              </w:rPr>
              <w:t>2</w:t>
            </w:r>
            <w:r w:rsidRPr="00256183">
              <w:rPr>
                <w:rFonts w:ascii="TH SarabunPSK" w:eastAsia="MS Mincho" w:hAnsi="TH SarabunPSK" w:cs="TH SarabunPSK"/>
                <w:b w:val="0"/>
                <w:bCs w:val="0"/>
                <w:color w:val="000000"/>
                <w:sz w:val="28"/>
                <w:szCs w:val="28"/>
                <w:lang w:eastAsia="ja-JP"/>
              </w:rPr>
              <w:t>5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66  (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 xml:space="preserve">หน้า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116-134)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aps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– มิ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ถุนายน </w:t>
            </w: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2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5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66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both"/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2009—2019</w:t>
            </w:r>
            <w:r w:rsidRPr="00256183">
              <w:rPr>
                <w:rFonts w:ascii="TH SarabunPSK" w:eastAsia="MS Mincho" w:hAnsi="TH SarabunPSK" w:cs="TH SarabunPSK"/>
                <w:color w:val="000000"/>
                <w:sz w:val="20"/>
                <w:szCs w:val="20"/>
              </w:rPr>
              <w:t>年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20"/>
                <w:szCs w:val="20"/>
              </w:rPr>
              <w:t>针对</w:t>
            </w:r>
            <w:r w:rsidRPr="00256183">
              <w:rPr>
                <w:rFonts w:ascii="TH SarabunPSK" w:eastAsia="MS Mincho" w:hAnsi="TH SarabunPSK" w:cs="TH SarabunPSK"/>
                <w:color w:val="000000"/>
                <w:sz w:val="20"/>
                <w:szCs w:val="20"/>
              </w:rPr>
              <w:t>泰国学生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20"/>
                <w:szCs w:val="20"/>
              </w:rPr>
              <w:t>汉语</w:t>
            </w:r>
            <w:r w:rsidRPr="00256183">
              <w:rPr>
                <w:rFonts w:ascii="TH SarabunPSK" w:eastAsia="MS Mincho" w:hAnsi="TH SarabunPSK" w:cs="TH SarabunPSK"/>
                <w:color w:val="000000"/>
                <w:sz w:val="20"/>
                <w:szCs w:val="20"/>
              </w:rPr>
              <w:t>教学研究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20"/>
                <w:szCs w:val="20"/>
              </w:rPr>
              <w:t>论</w:t>
            </w:r>
            <w:r w:rsidRPr="00256183">
              <w:rPr>
                <w:rFonts w:ascii="TH SarabunPSK" w:eastAsia="MS Mincho" w:hAnsi="TH SarabunPSK" w:cs="TH SarabunPSK"/>
                <w:color w:val="000000"/>
                <w:sz w:val="20"/>
                <w:szCs w:val="20"/>
              </w:rPr>
              <w:t>文的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20"/>
                <w:szCs w:val="20"/>
              </w:rPr>
              <w:t>综</w:t>
            </w:r>
            <w:r w:rsidRPr="00256183">
              <w:rPr>
                <w:rFonts w:ascii="TH SarabunPSK" w:eastAsia="MS Mincho" w:hAnsi="TH SarabunPSK" w:cs="TH SarabunPSK"/>
                <w:color w:val="000000"/>
                <w:sz w:val="20"/>
                <w:szCs w:val="20"/>
              </w:rPr>
              <w:t>述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(A REVIEW OF RESEARCH PAPERS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>ON CHINESE LANGUAGE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TEACHING FOR THAI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>STUDENTS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lang w:eastAsia="ja-JP"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>FROM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2009 TO 2019)</w:t>
            </w:r>
          </w:p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both"/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lang w:eastAsia="ja-JP"/>
              </w:rPr>
            </w:pPr>
          </w:p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both"/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lang w:eastAsia="ja-JP"/>
              </w:rPr>
            </w:pPr>
          </w:p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both"/>
              <w:rPr>
                <w:rFonts w:ascii="TH SarabunPSK" w:hAnsi="TH SarabunPSK" w:cs="TH SarabunPSK" w:hint="cs"/>
                <w:color w:val="000000"/>
                <w:spacing w:val="-8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Li Sisi</w:t>
            </w:r>
          </w:p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สหัทยา สิทธิวิเศษ</w:t>
            </w:r>
          </w:p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pStyle w:val="Heading3"/>
              <w:spacing w:before="0" w:beforeAutospacing="0" w:after="120" w:afterAutospacing="0"/>
              <w:jc w:val="thaiDistribute"/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วารสารวิชาการภาษาและ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  <w:cs/>
              </w:rPr>
              <w:t>วัฒนธรรมจีน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pacing w:val="-2"/>
                <w:sz w:val="28"/>
                <w:szCs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  <w:cs/>
              </w:rPr>
              <w:t>ปีที่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</w:rPr>
              <w:t xml:space="preserve"> 9 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pacing w:val="-2"/>
                <w:sz w:val="32"/>
                <w:szCs w:val="28"/>
                <w:cs/>
              </w:rPr>
              <w:t>ฉบับที่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</w:rPr>
              <w:t xml:space="preserve"> 1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256183">
              <w:rPr>
                <w:rFonts w:ascii="TH SarabunPSK" w:eastAsia="MS Mincho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 xml:space="preserve"> – มิ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</w:rPr>
              <w:t xml:space="preserve">ถุนายน </w:t>
            </w:r>
            <w:r w:rsidRPr="00256183">
              <w:rPr>
                <w:rFonts w:ascii="TH SarabunPSK" w:eastAsia="MS Mincho" w:hAnsi="TH SarabunPSK" w:cs="TH SarabunPSK" w:hint="eastAsia"/>
                <w:b w:val="0"/>
                <w:bCs w:val="0"/>
                <w:color w:val="000000"/>
                <w:sz w:val="28"/>
                <w:szCs w:val="28"/>
                <w:lang w:eastAsia="ja-JP"/>
              </w:rPr>
              <w:t>2</w:t>
            </w:r>
            <w:r w:rsidRPr="00256183">
              <w:rPr>
                <w:rFonts w:ascii="TH SarabunPSK" w:eastAsia="MS Mincho" w:hAnsi="TH SarabunPSK" w:cs="TH SarabunPSK"/>
                <w:b w:val="0"/>
                <w:bCs w:val="0"/>
                <w:color w:val="000000"/>
                <w:sz w:val="28"/>
                <w:szCs w:val="28"/>
                <w:lang w:eastAsia="ja-JP"/>
              </w:rPr>
              <w:t>5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65 (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หน้า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143-156)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– มิ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ถุนายน </w:t>
            </w: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2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5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643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24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eastAsia="MS Mincho" w:hAnsi="TH SarabunPSK" w:cs="TH SarabunPSK"/>
                <w:color w:val="000000"/>
                <w:sz w:val="20"/>
                <w:szCs w:val="20"/>
              </w:rPr>
              <w:t>清莱皇家大学</w:t>
            </w:r>
            <w:r w:rsidRPr="00256183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IIP</w:t>
            </w:r>
            <w:r w:rsidRPr="00256183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20"/>
                <w:szCs w:val="20"/>
              </w:rPr>
              <w:t>项</w:t>
            </w:r>
            <w:r w:rsidRPr="00256183">
              <w:rPr>
                <w:rFonts w:ascii="TH SarabunPSK" w:eastAsia="MS Mincho" w:hAnsi="TH SarabunPSK" w:cs="TH SarabunPSK"/>
                <w:color w:val="000000"/>
                <w:sz w:val="20"/>
                <w:szCs w:val="20"/>
              </w:rPr>
              <w:t>目小学一年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20"/>
                <w:szCs w:val="20"/>
              </w:rPr>
              <w:t>级汉语</w:t>
            </w:r>
            <w:r w:rsidRPr="00256183">
              <w:rPr>
                <w:rFonts w:ascii="TH SarabunPSK" w:eastAsia="MS Mincho" w:hAnsi="TH SarabunPSK" w:cs="TH SarabunPSK"/>
                <w:color w:val="000000"/>
                <w:sz w:val="20"/>
                <w:szCs w:val="20"/>
              </w:rPr>
              <w:t>教材模板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20"/>
                <w:szCs w:val="20"/>
              </w:rPr>
              <w:t>编</w:t>
            </w:r>
            <w:r w:rsidRPr="00256183">
              <w:rPr>
                <w:rFonts w:ascii="TH SarabunPSK" w:eastAsia="MS Mincho" w:hAnsi="TH SarabunPSK" w:cs="TH SarabunPSK"/>
                <w:color w:val="000000"/>
                <w:sz w:val="20"/>
                <w:szCs w:val="20"/>
              </w:rPr>
              <w:t>写</w:t>
            </w:r>
            <w:r w:rsidRPr="00256183">
              <w:rPr>
                <w:rFonts w:ascii="TH SarabunPSK" w:eastAsia="Microsoft JhengHei" w:hAnsi="TH SarabunPSK" w:cs="TH SarabunPSK"/>
                <w:color w:val="000000"/>
                <w:sz w:val="20"/>
                <w:szCs w:val="20"/>
              </w:rPr>
              <w:t>调查</w:t>
            </w:r>
            <w:r w:rsidRPr="00256183">
              <w:rPr>
                <w:rFonts w:ascii="TH SarabunPSK" w:eastAsia="MS Mincho" w:hAnsi="TH SarabunPSK" w:cs="TH SarabunPSK"/>
                <w:color w:val="000000"/>
                <w:sz w:val="20"/>
                <w:szCs w:val="20"/>
              </w:rPr>
              <w:t>研究</w:t>
            </w:r>
            <w:r w:rsidRPr="00256183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(INVESTIGATION AND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>STUDY ON THE CONTENT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OF CHINESE TEXTBOOK FOR THE GRADE 1 OF PRIMARY SCHOOL OF THE INTERNATIONAL </w:t>
            </w:r>
            <w:r w:rsidRPr="00256183">
              <w:rPr>
                <w:rFonts w:ascii="TH SarabunPSK" w:hAnsi="TH SarabunPSK" w:cs="TH SarabunPSK"/>
                <w:color w:val="000000"/>
                <w:spacing w:val="-10"/>
                <w:sz w:val="28"/>
                <w:szCs w:val="28"/>
              </w:rPr>
              <w:t>INTERNSHIP PROGRAM OF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CHIANG RAI 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szCs w:val="28"/>
              </w:rPr>
              <w:t>RAJABHAT UNIVERSITY)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Huang Jingru</w:t>
            </w:r>
          </w:p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วรรณวิรัตน์ ตุงคะเวทย์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pStyle w:val="Heading3"/>
              <w:spacing w:before="0" w:beforeAutospacing="0" w:after="120" w:afterAutospacing="0"/>
              <w:jc w:val="thaiDistribute"/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วารสารวิชาการภาษาและวัฒนธรรมจีน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  <w:cs/>
              </w:rPr>
              <w:t>ปีที่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pacing w:val="-2"/>
                <w:sz w:val="28"/>
                <w:szCs w:val="28"/>
              </w:rPr>
              <w:t xml:space="preserve">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9 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pacing w:val="-2"/>
                <w:sz w:val="32"/>
                <w:szCs w:val="28"/>
                <w:cs/>
              </w:rPr>
              <w:t>ฉบับที่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1 </w:t>
            </w:r>
            <w:r w:rsidRPr="00256183">
              <w:rPr>
                <w:rFonts w:ascii="TH SarabunPSK" w:eastAsia="MS Mincho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 xml:space="preserve"> – มิ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</w:rPr>
              <w:t xml:space="preserve">ถุนายน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2565 (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 xml:space="preserve">หน้า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95-110)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–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มิ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ถุนายน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76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2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5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thaiDistribute"/>
              <w:rPr>
                <w:rFonts w:ascii="TH SarabunPSK" w:eastAsia="MS Mincho" w:hAnsi="TH SarabunPSK" w:cs="TH SarabunPSK" w:hint="cs"/>
                <w:color w:val="000000"/>
                <w:sz w:val="20"/>
                <w:szCs w:val="2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ลของการจัดกิจกรรมพัฒนาสมรรถนะบัณฑิตโดยการบูรณาการการเรียนการสอนกับการทํางานของหลักสูตรภาษาไทยมหาวิทยาลัยราชภัฏเชียงราย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szCs w:val="28"/>
                <w:cs/>
              </w:rPr>
              <w:t>อ.ดร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szCs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เบญจมาภรณ์ สุริยาวงศ์, </w:t>
            </w: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szCs w:val="28"/>
                <w:cs/>
              </w:rPr>
              <w:t>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บุษราคัม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ยอดชะลูด และ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อ.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อรทัย ขันโท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pStyle w:val="Heading3"/>
              <w:spacing w:before="0" w:beforeAutospacing="0" w:after="120" w:afterAutospacing="0"/>
              <w:jc w:val="thaiDistribute"/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วารสารวิชาการมนุษย์และ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cs/>
              </w:rPr>
              <w:t>สังคม มหาวิทยาลัยราชภัฏศรีสะเกษ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cs/>
              </w:rPr>
              <w:t>ปีที่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</w:rPr>
              <w:t xml:space="preserve">6 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cs/>
              </w:rPr>
              <w:t xml:space="preserve">ฉบับที่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2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</w:rPr>
              <w:t xml:space="preserve">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กรกฎาคม-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2565</w:t>
            </w:r>
            <w:r w:rsidRPr="00256183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eastAsia"/>
                <w:b w:val="0"/>
                <w:bCs w:val="0"/>
                <w:color w:val="000000"/>
                <w:sz w:val="28"/>
                <w:lang w:eastAsia="ja-JP"/>
              </w:rPr>
              <w:t>(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hd w:val="clear" w:color="auto" w:fill="FFFFFF"/>
                <w:cs/>
              </w:rPr>
              <w:t>หน้า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hd w:val="clear" w:color="auto" w:fill="FFFFFF"/>
              </w:rPr>
              <w:t xml:space="preserve"> 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</w:rPr>
              <w:t>104-120)</w:t>
            </w:r>
            <w:r w:rsidRPr="0025618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    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TCI2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กรกฎาคม-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501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การพัฒนาศักยภาพด้านทักษะการแปลภาษาไทยเป็นภาษาอังกฤษผ่านการดำเนินรายการ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CRRU Broadcast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อ.กรรณิการ์ คันทมาศ</w:t>
            </w:r>
          </w:p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อ.ปรียาภา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วังมณี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และ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อ.ดร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จุฑารัตน์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จิตร์ปราณี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วารสารราชพฤกษ์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สาขามนุษยศาสตร์และสังคมศาสตร์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2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ฉบับที่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1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เมษายน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2566 (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หน้า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1-24)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TCI1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มกราคม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เมษายน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</w:tr>
      <w:tr w:rsidR="00B25F2D" w:rsidRPr="00256183" w:rsidTr="00970775">
        <w:trPr>
          <w:trHeight w:val="926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การสร้างแบบฝึกการใช้นิทานพื้นบ้านของจังหวัดน่านเพื่อพัฒนาทักษะ การอ่านจับใจความสำหรับนักเรียนชั้นประถมศึกษาปีที่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4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โรงเรียนบ้านทุ่งน้อย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lastRenderedPageBreak/>
              <w:t>ตำบลฝายแก้ว อำเภอภูเพียง จังหวัดน่าน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ผศ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ดร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สมหวัง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อินทร์ไชย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พระรณชัย สมคำ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และ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br/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ผศ.ดร.ปฏิพันธ์อุทยานุกูล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พิฆเนศวร์สาร มหาวิทยาลัยราชภัฏเชียงใหม่ ปีที่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18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ฉบับที่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มกราคม - มิถุนายน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2565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(หน้า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91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104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TCI1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มกราคม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-มิถุนายน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การพัฒนาแบบเรียนภาษาจีนระดับชั้นประถมศึกษาปีที่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1-3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โดยใช้กระบวนการมีส่วนร่วมของครูในโรงเรียน จังหวัดเชียงราย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วรรณวิรัตน์ ตุงคะเวทย์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,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จงรักษ์ มณีวรรณ์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</w:t>
            </w:r>
          </w:p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จิรปรียา เสนทรัพย์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วารสารมังรายสาร มหาวิทยาลัยราชภัฏเชียงราย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ปีที่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11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ฉบับที่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มกราคม - มิถุนายน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2566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หน้า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16-32)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TCI1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มกราคม - มิถุนายน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2566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แม่สลอง: ดนตรีสร้างสรรค์เชิงวิชาการจากความประทับใจในมรดกภูมิปัญญางวัฒนธรรมของจังหวัดเชียงราย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pStyle w:val="NormalWeb"/>
              <w:spacing w:before="0" w:beforeAutospacing="0" w:after="0" w:afterAutospacing="0"/>
              <w:ind w:right="-2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ผศ.ดร.องอาจ อินทนิเวศ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วารสารมหาวิทยาลัยศิลปากร ปีที่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  42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ฉบับที่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3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พฤษภาคม-มิถุนายน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2565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หน้า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14-24) 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TCI1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พฤษภาคม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-มิถุนายน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2565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088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The Impact of Studying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English in China on Thai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University 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Students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’ 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Intercultural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Competence</w:t>
            </w: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Kannikar Kantamas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>World Journal of English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Language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Vol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13, No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1; 2023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J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 xml:space="preserve">anuary 2023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pp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  <w:lang w:eastAsia="ja-JP"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248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  <w:lang w:eastAsia="ja-JP"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253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Scopus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J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anuary 2023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1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</w:tr>
      <w:tr w:rsidR="00B25F2D" w:rsidRPr="00256183" w:rsidTr="00970775">
        <w:trPr>
          <w:trHeight w:val="1305"/>
        </w:trPr>
        <w:tc>
          <w:tcPr>
            <w:tcW w:w="200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088" w:type="pct"/>
            <w:shd w:val="clear" w:color="auto" w:fill="auto"/>
          </w:tcPr>
          <w:p w:rsidR="00B25F2D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Investigating the Relationship Among Metacognitive Awareness, Self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efficacy, and EFL Learners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’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Listening Comprehension Performance</w:t>
            </w:r>
          </w:p>
          <w:p w:rsidR="00970775" w:rsidRDefault="00970775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970775" w:rsidRDefault="00970775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970775" w:rsidRDefault="00970775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970775" w:rsidRPr="00256183" w:rsidRDefault="00970775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Sudarat Payaprom</w:t>
            </w:r>
          </w:p>
        </w:tc>
        <w:tc>
          <w:tcPr>
            <w:tcW w:w="1244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Theory and Practice in Language Studies, Vol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13, No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1, pp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27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34, January 2023</w:t>
            </w:r>
          </w:p>
        </w:tc>
        <w:tc>
          <w:tcPr>
            <w:tcW w:w="50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Scopus</w:t>
            </w: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January 2023</w:t>
            </w:r>
          </w:p>
        </w:tc>
        <w:tc>
          <w:tcPr>
            <w:tcW w:w="377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1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</w:tr>
      <w:tr w:rsidR="00B25F2D" w:rsidRPr="00256183" w:rsidTr="0043465E">
        <w:trPr>
          <w:trHeight w:val="64"/>
        </w:trPr>
        <w:tc>
          <w:tcPr>
            <w:tcW w:w="5000" w:type="pct"/>
            <w:gridSpan w:val="7"/>
            <w:shd w:val="clear" w:color="000000" w:fill="FFFFFF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561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ผลงานสร้างสรรค์ด้านสุนทรียะ ศิลปะ หรือผลงานสร้างสรรค์ด้านวิทยาศาสตร์และเทคโนโลยี</w:t>
            </w:r>
          </w:p>
        </w:tc>
      </w:tr>
      <w:tr w:rsidR="00B25F2D" w:rsidRPr="00256183" w:rsidTr="00970775">
        <w:trPr>
          <w:trHeight w:val="575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hAnsi="TH SarabunPSK" w:cs="TH SarabunPSK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32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shd w:val="clear" w:color="auto" w:fill="FFFFFF"/>
                <w:cs/>
              </w:rPr>
              <w:t>"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shd w:val="clear" w:color="auto" w:fill="FFFFFF"/>
              </w:rPr>
              <w:t xml:space="preserve">Karen Ethnic Woman 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shd w:val="clear" w:color="auto" w:fill="FFFFFF"/>
                <w:cs/>
              </w:rPr>
              <w:t>: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shd w:val="clear" w:color="auto" w:fill="FFFFFF"/>
              </w:rPr>
              <w:t>New Look New Normal</w:t>
            </w:r>
            <w:r w:rsidRPr="00256183">
              <w:rPr>
                <w:rFonts w:ascii="TH SarabunPSK" w:hAnsi="TH SarabunPSK" w:cs="TH SarabunPSK"/>
                <w:color w:val="000000"/>
                <w:spacing w:val="-6"/>
                <w:sz w:val="28"/>
                <w:shd w:val="clear" w:color="auto" w:fill="FFFFFF"/>
                <w:cs/>
              </w:rPr>
              <w:t>"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ผศ.ดร.ยุพาวดี นิศวอนุตรพันธ์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นิทรรศการศิลปะออนไลน์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Woman Empowerment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: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All India International Online Art Competition 20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/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11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/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2022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เผยแพร่ออนไลน์</w:t>
            </w:r>
            <w:r w:rsidRPr="00256183">
              <w:rPr>
                <w:rFonts w:ascii="TH SarabunPSK" w:hAnsi="TH SarabunPSK" w:cs="TH SarabunPSK" w:hint="eastAsia"/>
                <w:color w:val="000000"/>
                <w:sz w:val="28"/>
                <w:shd w:val="clear" w:color="auto" w:fill="FFFFFF"/>
                <w:lang w:eastAsia="ja-JP"/>
              </w:rPr>
              <w:t>: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https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://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www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facebook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com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/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profile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php?id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=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100086418099712</w:t>
            </w:r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20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  <w:lang w:eastAsia="ja-JP"/>
              </w:rPr>
              <w:t>พฤศจิกายน</w:t>
            </w:r>
            <w:r w:rsidRPr="00256183">
              <w:rPr>
                <w:rFonts w:ascii="TH SarabunPSK" w:hAnsi="TH SarabunPSK" w:cs="TH SarabunPSK" w:hint="eastAsia"/>
                <w:color w:val="000000"/>
                <w:sz w:val="28"/>
                <w:shd w:val="clear" w:color="auto" w:fill="FFFFFF"/>
                <w:lang w:eastAsia="ja-JP"/>
              </w:rPr>
              <w:t>2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lang w:eastAsia="ja-JP"/>
              </w:rPr>
              <w:t>565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5F2D" w:rsidRPr="00256183" w:rsidTr="00970775">
        <w:trPr>
          <w:trHeight w:val="575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>งานสร้างสรรค์ผลงานจิตรกรรม ชื่อ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 xml:space="preserve">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Winter Blue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>”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ผศ.ดร.ยุพาวดี นิศวอนุตรพันธ์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จดลิขสิทธิ์งานสร้างสรรค์ประเภทงานจิตรกรรม ผ่านกรมทรัพย์สินทางปัญญา ตามคำขอแจ้งข้อมูลเลขที่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421865</w:t>
            </w:r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  <w:shd w:val="clear" w:color="auto" w:fill="auto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27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575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>งานสร้างสรรค์ผลงาน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  <w:t>ดนตรีกรรม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 xml:space="preserve"> ชื่อ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 xml:space="preserve">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Tang Chiang Mai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>”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ผศ.ดร.องอาจ อินทนิเวศ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จดลิขสิทธิ์งานสร้างสรรค์ประเภทงานดนตรีกรรม ผ่านกรมทรัพย์สินทางปัญญา ตามคำขอแจ้งข้อมูลเลขที่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04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lang w:eastAsia="ja-JP"/>
              </w:rPr>
              <w:t>64073</w:t>
            </w:r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30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.6</w:t>
            </w:r>
          </w:p>
        </w:tc>
      </w:tr>
      <w:tr w:rsidR="00B25F2D" w:rsidRPr="00256183" w:rsidTr="00970775">
        <w:trPr>
          <w:trHeight w:val="1633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Yu Mincho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eastAsia="Yu Mincho" w:hAnsi="TH SarabunPSK" w:cs="TH SarabunPSK" w:hint="eastAsia"/>
                <w:color w:val="000000"/>
                <w:sz w:val="28"/>
                <w:lang w:eastAsia="ja-JP"/>
              </w:rPr>
              <w:t>3</w:t>
            </w:r>
            <w:r w:rsidRPr="00256183">
              <w:rPr>
                <w:rFonts w:ascii="TH SarabunPSK" w:eastAsia="Yu Mincho" w:hAnsi="TH SarabunPSK" w:cs="TH SarabunPSK"/>
                <w:color w:val="000000"/>
                <w:sz w:val="28"/>
                <w:lang w:eastAsia="ja-JP"/>
              </w:rPr>
              <w:t>5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line="240" w:lineRule="auto"/>
              <w:rPr>
                <w:color w:val="000000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>งานสร้างสรรค์ผลงาน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  <w:t>ดนตรีกรรม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 xml:space="preserve"> ชื่อ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 xml:space="preserve"> “Chapu-Lamai”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ผศ.ดร.องอาจ อินทนิเวศ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จดลิขสิทธิ์งานสร้างสรรค์ประเภทงานดนตรีกรรม ผ่านกรมทรัพย์สินทางปัญญา ตามคำขอแจ้งข้อมูลเลขที่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04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lang w:eastAsia="ja-JP"/>
              </w:rPr>
              <w:t>64073</w:t>
            </w:r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30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.6</w:t>
            </w:r>
          </w:p>
        </w:tc>
      </w:tr>
      <w:tr w:rsidR="00B25F2D" w:rsidRPr="00256183" w:rsidTr="00970775">
        <w:trPr>
          <w:trHeight w:val="575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line="240" w:lineRule="auto"/>
              <w:rPr>
                <w:color w:val="000000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>งานสร้างสรรค์ผลงาน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  <w:t>ดนตรีกรรม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 xml:space="preserve"> ชื่อ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 xml:space="preserve">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Selemao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>”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spacing w:after="0"/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ผศ.ดร.องอาจ อินทนิเวศ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จดลิขสิทธิ์งานสร้างสรรค์ประเภทงานดนตรีกรรม ผ่านกรมทรัพย์สินทางปัญญา ตามคำขอแจ้งข้อมูลเลขที่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04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lang w:eastAsia="ja-JP"/>
              </w:rPr>
              <w:t>64073</w:t>
            </w:r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30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.6</w:t>
            </w:r>
          </w:p>
        </w:tc>
      </w:tr>
      <w:tr w:rsidR="00B25F2D" w:rsidRPr="00256183" w:rsidTr="00970775">
        <w:trPr>
          <w:trHeight w:val="575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line="240" w:lineRule="auto"/>
              <w:rPr>
                <w:color w:val="000000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>งานสร้างสรรค์ผลงาน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  <w:t>ดนตรีกรรม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 xml:space="preserve"> ชื่อ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 xml:space="preserve">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Sopma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>”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spacing w:after="0"/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ผศ.ดร.องอาจ อินทนิเวศ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จดลิขสิทธิ์งานสร้างสรรค์ประเภทงานดนตรีกรรม ผ่านกรมทรัพย์สินทางปัญญา ตามคำขอแจ้งข้อมูลเลขที่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04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lang w:eastAsia="ja-JP"/>
              </w:rPr>
              <w:t>64073</w:t>
            </w:r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30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.6</w:t>
            </w:r>
          </w:p>
        </w:tc>
      </w:tr>
      <w:tr w:rsidR="00B25F2D" w:rsidRPr="00256183" w:rsidTr="00970775">
        <w:trPr>
          <w:trHeight w:val="575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38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line="240" w:lineRule="auto"/>
              <w:rPr>
                <w:color w:val="000000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>งานสร้างสรรค์ผลงาน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  <w:t>ดนตรีกรรม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 xml:space="preserve"> ชื่อ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 xml:space="preserve">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Longnan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>”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spacing w:after="0"/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ผศ.ดร.องอาจ อินทนิเวศ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จดลิขสิทธิ์งานสร้างสรรค์ประเภทงานดนตรีกรรม ผ่านกรมทรัพย์สินทางปัญญา ตามคำขอแจ้งข้อมูลเลขที่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04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lang w:eastAsia="ja-JP"/>
              </w:rPr>
              <w:t>64073</w:t>
            </w:r>
            <w:bookmarkStart w:id="1" w:name="_GoBack"/>
            <w:bookmarkEnd w:id="1"/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30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.6</w:t>
            </w:r>
          </w:p>
        </w:tc>
      </w:tr>
      <w:tr w:rsidR="00B25F2D" w:rsidRPr="00256183" w:rsidTr="00970775">
        <w:trPr>
          <w:trHeight w:val="575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line="240" w:lineRule="auto"/>
              <w:rPr>
                <w:color w:val="000000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>งานสร้างสรรค์ผลงาน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  <w:t>ดนตรีกรรม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 xml:space="preserve"> ชื่อ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 xml:space="preserve">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Lap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>”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spacing w:after="0"/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ผศ.ดร.องอาจ อินทนิเวศ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จดลิขสิทธิ์งานสร้างสรรค์ประเภทงานดนตรีกรรม ผ่านกรมทรัพย์สินทางปัญญา ตามคำขอแจ้งข้อมูลเลขที่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04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lang w:eastAsia="ja-JP"/>
              </w:rPr>
              <w:t>64073</w:t>
            </w:r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30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.6</w:t>
            </w:r>
          </w:p>
        </w:tc>
      </w:tr>
      <w:tr w:rsidR="00B25F2D" w:rsidRPr="00256183" w:rsidTr="00970775">
        <w:trPr>
          <w:trHeight w:val="575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line="240" w:lineRule="auto"/>
              <w:rPr>
                <w:color w:val="000000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>งานสร้างสรรค์ผลงาน</w:t>
            </w: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  <w:t>ดนตรีกรรม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ja-JP"/>
              </w:rPr>
              <w:t xml:space="preserve"> ชื่อ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 xml:space="preserve">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Pan Fai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lang w:eastAsia="ja-JP"/>
              </w:rPr>
              <w:t>”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ผศ.ดร.องอาจ อินทนิเวศ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color w:val="000000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จดลิขสิทธิ์งานสร้างสรรค์ประเภทงานดนตรีกรรม ผ่านกรมทรัพย์สินทางปัญญา ตามคำขอแจ้งข้อมูลเลขที่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04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  <w:lang w:eastAsia="ja-JP"/>
              </w:rPr>
              <w:t>64073</w:t>
            </w:r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30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  <w:lang w:eastAsia="ja-JP"/>
              </w:rPr>
              <w:t>มกราคม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lang w:eastAsia="ja-JP"/>
              </w:rPr>
              <w:t>.6</w:t>
            </w:r>
          </w:p>
        </w:tc>
      </w:tr>
      <w:tr w:rsidR="00B25F2D" w:rsidRPr="00256183" w:rsidTr="00970775">
        <w:trPr>
          <w:trHeight w:val="575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Yu Mincho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eastAsia="Yu Mincho" w:hAnsi="TH SarabunPSK" w:cs="TH SarabunPSK" w:hint="eastAsia"/>
                <w:color w:val="000000"/>
                <w:sz w:val="28"/>
                <w:lang w:eastAsia="ja-JP"/>
              </w:rPr>
              <w:t>4</w:t>
            </w:r>
            <w:r w:rsidRPr="00256183">
              <w:rPr>
                <w:rFonts w:ascii="TH SarabunPSK" w:eastAsia="Yu Mincho" w:hAnsi="TH SarabunPSK" w:cs="TH SarabunPSK"/>
                <w:color w:val="000000"/>
                <w:sz w:val="28"/>
                <w:lang w:eastAsia="ja-JP"/>
              </w:rPr>
              <w:t>1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ja-JP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งานสร้างสรรค์ผลงานจิตรกรรม ชื่อ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“Reflection 6”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ผศ.ดร.ยุพาวดี นิศวอนุตรพันธ์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ผลงานสร้างสรรค์เผยแพร่ในสูจิบัตรงานนิทรรศการผลงานคณาจารย์ภายใต้ความร่วมมือทางวิชาการในเครือมหาวิทยาลัยราชภัฏ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 “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อัตลักษณ์ศิลป์ถิ่นไทย ครั้งที่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8”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วันที่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4-31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2565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มหาวิทยาลัยราชภัฏสกลนคร</w:t>
            </w:r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4-31 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</w:pPr>
            <w:r w:rsidRPr="00256183">
              <w:rPr>
                <w:rFonts w:ascii="TH SarabunPSK" w:hAnsi="TH SarabunPSK" w:cs="TH SarabunPSK" w:hint="eastAsia"/>
                <w:color w:val="000000"/>
                <w:sz w:val="28"/>
                <w:lang w:eastAsia="ja-JP"/>
              </w:rPr>
              <w:t>0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B25F2D" w:rsidRPr="00256183" w:rsidTr="00970775">
        <w:trPr>
          <w:trHeight w:val="575"/>
        </w:trPr>
        <w:tc>
          <w:tcPr>
            <w:tcW w:w="200" w:type="pct"/>
          </w:tcPr>
          <w:p w:rsidR="00B25F2D" w:rsidRPr="00256183" w:rsidRDefault="00B25F2D" w:rsidP="0043465E">
            <w:pPr>
              <w:spacing w:after="0" w:line="240" w:lineRule="auto"/>
              <w:ind w:left="-113"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088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เพลงไหว้สาอารักษ์</w:t>
            </w:r>
          </w:p>
        </w:tc>
        <w:tc>
          <w:tcPr>
            <w:tcW w:w="1003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61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ผศ.</w:t>
            </w:r>
            <w:r w:rsidRPr="002561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กัลยาณี สายสุข</w:t>
            </w:r>
          </w:p>
        </w:tc>
        <w:tc>
          <w:tcPr>
            <w:tcW w:w="1244" w:type="pct"/>
          </w:tcPr>
          <w:p w:rsidR="00B25F2D" w:rsidRPr="00256183" w:rsidRDefault="00B25F2D" w:rsidP="0043465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 xml:space="preserve">ผลงานสร้างสรรค์ที่ได้รับการเผยแพร่ระดับนานาชาติ </w:t>
            </w:r>
            <w:r w:rsidRPr="00256183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3th International Symposium on Creative Fine Arts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 xml:space="preserve">ISCFA 2022 </w:t>
            </w:r>
            <w:r w:rsidRPr="00256183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วันที่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>26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-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 xml:space="preserve">27 </w:t>
            </w:r>
            <w:r w:rsidRPr="00256183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สิงหาคม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 xml:space="preserve">2565 </w:t>
            </w:r>
            <w:r w:rsidRPr="00256183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มหาวิทยาลัยทักษิณ</w:t>
            </w:r>
            <w:r w:rsidRPr="00256183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วิทยาเขตสงขลา</w:t>
            </w:r>
          </w:p>
        </w:tc>
        <w:tc>
          <w:tcPr>
            <w:tcW w:w="50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1" w:type="pct"/>
          </w:tcPr>
          <w:p w:rsidR="00B25F2D" w:rsidRPr="00256183" w:rsidRDefault="00B25F2D" w:rsidP="0043465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 xml:space="preserve">26 </w:t>
            </w:r>
            <w:r w:rsidRPr="002561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สิงหาคม</w:t>
            </w:r>
            <w:r w:rsidRPr="0025618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</w:p>
        </w:tc>
        <w:tc>
          <w:tcPr>
            <w:tcW w:w="377" w:type="pct"/>
          </w:tcPr>
          <w:p w:rsidR="00B25F2D" w:rsidRPr="00256183" w:rsidRDefault="00B25F2D" w:rsidP="0043465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618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</w:tbl>
    <w:p w:rsidR="009D4CB9" w:rsidRDefault="009D4CB9"/>
    <w:sectPr w:rsidR="009D4CB9" w:rsidSect="00970775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629"/>
    <w:multiLevelType w:val="hybridMultilevel"/>
    <w:tmpl w:val="BAE8F97C"/>
    <w:lvl w:ilvl="0" w:tplc="A6A6D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FCC"/>
    <w:multiLevelType w:val="hybridMultilevel"/>
    <w:tmpl w:val="92A441EA"/>
    <w:lvl w:ilvl="0" w:tplc="20104CD0">
      <w:start w:val="1"/>
      <w:numFmt w:val="decimal"/>
      <w:lvlText w:val="%1)"/>
      <w:lvlJc w:val="left"/>
      <w:pPr>
        <w:ind w:left="112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" w15:restartNumberingAfterBreak="0">
    <w:nsid w:val="05C87273"/>
    <w:multiLevelType w:val="multilevel"/>
    <w:tmpl w:val="86063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FF0000"/>
        <w:sz w:val="26"/>
      </w:rPr>
    </w:lvl>
  </w:abstractNum>
  <w:abstractNum w:abstractNumId="3" w15:restartNumberingAfterBreak="0">
    <w:nsid w:val="06A479C2"/>
    <w:multiLevelType w:val="hybridMultilevel"/>
    <w:tmpl w:val="166EEBA8"/>
    <w:lvl w:ilvl="0" w:tplc="51F21362">
      <w:start w:val="1"/>
      <w:numFmt w:val="decimal"/>
      <w:lvlText w:val="%1."/>
      <w:lvlJc w:val="left"/>
      <w:pPr>
        <w:ind w:left="720" w:hanging="360"/>
      </w:pPr>
      <w:rPr>
        <w:rFonts w:eastAsia="CordiaNew-Bol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3B78"/>
    <w:multiLevelType w:val="hybridMultilevel"/>
    <w:tmpl w:val="9A285CEA"/>
    <w:lvl w:ilvl="0" w:tplc="A33A7C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B5D"/>
    <w:multiLevelType w:val="hybridMultilevel"/>
    <w:tmpl w:val="18B4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211D"/>
    <w:multiLevelType w:val="hybridMultilevel"/>
    <w:tmpl w:val="0E02D674"/>
    <w:lvl w:ilvl="0" w:tplc="FDF8D2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E173170"/>
    <w:multiLevelType w:val="hybridMultilevel"/>
    <w:tmpl w:val="C57263C4"/>
    <w:lvl w:ilvl="0" w:tplc="E8E434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123A5E49"/>
    <w:multiLevelType w:val="hybridMultilevel"/>
    <w:tmpl w:val="18B4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046A7"/>
    <w:multiLevelType w:val="hybridMultilevel"/>
    <w:tmpl w:val="89EEEF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9FB6F27"/>
    <w:multiLevelType w:val="hybridMultilevel"/>
    <w:tmpl w:val="B2C4753E"/>
    <w:lvl w:ilvl="0" w:tplc="3A58A36E">
      <w:start w:val="1"/>
      <w:numFmt w:val="decimal"/>
      <w:lvlText w:val="%1)"/>
      <w:lvlJc w:val="left"/>
      <w:pPr>
        <w:ind w:left="112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1" w15:restartNumberingAfterBreak="0">
    <w:nsid w:val="1AB254CF"/>
    <w:multiLevelType w:val="hybridMultilevel"/>
    <w:tmpl w:val="889C486A"/>
    <w:lvl w:ilvl="0" w:tplc="E2F0D7A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FA52DC6"/>
    <w:multiLevelType w:val="hybridMultilevel"/>
    <w:tmpl w:val="5F44484E"/>
    <w:lvl w:ilvl="0" w:tplc="6C3EF0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D4892"/>
    <w:multiLevelType w:val="hybridMultilevel"/>
    <w:tmpl w:val="73EA3716"/>
    <w:lvl w:ilvl="0" w:tplc="2DDCBD3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26F54A2C"/>
    <w:multiLevelType w:val="hybridMultilevel"/>
    <w:tmpl w:val="F65CDDA8"/>
    <w:lvl w:ilvl="0" w:tplc="3E1ADD8C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282F5D9C"/>
    <w:multiLevelType w:val="hybridMultilevel"/>
    <w:tmpl w:val="C032B41C"/>
    <w:lvl w:ilvl="0" w:tplc="45984BB0">
      <w:start w:val="1"/>
      <w:numFmt w:val="decimal"/>
      <w:lvlText w:val="%1."/>
      <w:lvlJc w:val="left"/>
      <w:pPr>
        <w:ind w:left="7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DD68D8"/>
    <w:multiLevelType w:val="hybridMultilevel"/>
    <w:tmpl w:val="C7383D66"/>
    <w:lvl w:ilvl="0" w:tplc="B0040868">
      <w:start w:val="1"/>
      <w:numFmt w:val="decimal"/>
      <w:lvlText w:val="%1)"/>
      <w:lvlJc w:val="left"/>
      <w:pPr>
        <w:ind w:left="9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7" w15:restartNumberingAfterBreak="0">
    <w:nsid w:val="3AC00FF4"/>
    <w:multiLevelType w:val="hybridMultilevel"/>
    <w:tmpl w:val="68D078E4"/>
    <w:lvl w:ilvl="0" w:tplc="50F89B7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88A8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8863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0BCD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CFD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A96A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8C0CD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632E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69F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DA05DE3"/>
    <w:multiLevelType w:val="hybridMultilevel"/>
    <w:tmpl w:val="C84E08C0"/>
    <w:lvl w:ilvl="0" w:tplc="ED602C0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3C96"/>
    <w:multiLevelType w:val="multilevel"/>
    <w:tmpl w:val="1BAC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517744"/>
    <w:multiLevelType w:val="hybridMultilevel"/>
    <w:tmpl w:val="5F44484E"/>
    <w:lvl w:ilvl="0" w:tplc="6C3EF0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07E94"/>
    <w:multiLevelType w:val="hybridMultilevel"/>
    <w:tmpl w:val="A9465330"/>
    <w:lvl w:ilvl="0" w:tplc="BC0487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459F330D"/>
    <w:multiLevelType w:val="hybridMultilevel"/>
    <w:tmpl w:val="507281F8"/>
    <w:lvl w:ilvl="0" w:tplc="A7169718">
      <w:start w:val="1"/>
      <w:numFmt w:val="decimal"/>
      <w:lvlText w:val="%1)"/>
      <w:lvlJc w:val="left"/>
      <w:pPr>
        <w:ind w:left="1122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3" w15:restartNumberingAfterBreak="0">
    <w:nsid w:val="49B741AB"/>
    <w:multiLevelType w:val="multilevel"/>
    <w:tmpl w:val="F20445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24" w15:restartNumberingAfterBreak="0">
    <w:nsid w:val="4B4F476B"/>
    <w:multiLevelType w:val="hybridMultilevel"/>
    <w:tmpl w:val="6C3A50B2"/>
    <w:lvl w:ilvl="0" w:tplc="9D183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F1C93"/>
    <w:multiLevelType w:val="hybridMultilevel"/>
    <w:tmpl w:val="D54AF40E"/>
    <w:lvl w:ilvl="0" w:tplc="DF7AF334">
      <w:start w:val="1"/>
      <w:numFmt w:val="decimal"/>
      <w:lvlText w:val="%1."/>
      <w:lvlJc w:val="left"/>
      <w:pPr>
        <w:ind w:left="798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6" w15:restartNumberingAfterBreak="0">
    <w:nsid w:val="5D1241BB"/>
    <w:multiLevelType w:val="multilevel"/>
    <w:tmpl w:val="5D1241B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F17228"/>
    <w:multiLevelType w:val="hybridMultilevel"/>
    <w:tmpl w:val="7FC66164"/>
    <w:lvl w:ilvl="0" w:tplc="64F6D13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3B90AF0"/>
    <w:multiLevelType w:val="hybridMultilevel"/>
    <w:tmpl w:val="7BCE040A"/>
    <w:lvl w:ilvl="0" w:tplc="1C4869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17B46"/>
    <w:multiLevelType w:val="hybridMultilevel"/>
    <w:tmpl w:val="57B4F800"/>
    <w:lvl w:ilvl="0" w:tplc="D154FA84">
      <w:start w:val="1"/>
      <w:numFmt w:val="decimal"/>
      <w:lvlText w:val="%1."/>
      <w:lvlJc w:val="left"/>
      <w:pPr>
        <w:ind w:left="798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0" w15:restartNumberingAfterBreak="0">
    <w:nsid w:val="66940E80"/>
    <w:multiLevelType w:val="hybridMultilevel"/>
    <w:tmpl w:val="7D7A1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8653A"/>
    <w:multiLevelType w:val="hybridMultilevel"/>
    <w:tmpl w:val="89EEEF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AC84878"/>
    <w:multiLevelType w:val="hybridMultilevel"/>
    <w:tmpl w:val="7D164952"/>
    <w:lvl w:ilvl="0" w:tplc="11A8B80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3" w15:restartNumberingAfterBreak="0">
    <w:nsid w:val="6D9A7F7E"/>
    <w:multiLevelType w:val="hybridMultilevel"/>
    <w:tmpl w:val="40345844"/>
    <w:lvl w:ilvl="0" w:tplc="AA70077A">
      <w:start w:val="1"/>
      <w:numFmt w:val="decimal"/>
      <w:lvlText w:val="%1."/>
      <w:lvlJc w:val="left"/>
      <w:pPr>
        <w:ind w:left="12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FC533ED"/>
    <w:multiLevelType w:val="hybridMultilevel"/>
    <w:tmpl w:val="7556D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E51AA"/>
    <w:multiLevelType w:val="hybridMultilevel"/>
    <w:tmpl w:val="ED6E57B8"/>
    <w:lvl w:ilvl="0" w:tplc="5214212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 w15:restartNumberingAfterBreak="0">
    <w:nsid w:val="74D32219"/>
    <w:multiLevelType w:val="hybridMultilevel"/>
    <w:tmpl w:val="9BDE3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00507"/>
    <w:multiLevelType w:val="hybridMultilevel"/>
    <w:tmpl w:val="774AE598"/>
    <w:lvl w:ilvl="0" w:tplc="7A826206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BC23C7"/>
    <w:multiLevelType w:val="hybridMultilevel"/>
    <w:tmpl w:val="2138C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30B7B"/>
    <w:multiLevelType w:val="hybridMultilevel"/>
    <w:tmpl w:val="DCECFD7A"/>
    <w:lvl w:ilvl="0" w:tplc="4CAE04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591A"/>
    <w:multiLevelType w:val="hybridMultilevel"/>
    <w:tmpl w:val="D47C2CD8"/>
    <w:lvl w:ilvl="0" w:tplc="EE605BC4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62202C"/>
    <w:multiLevelType w:val="hybridMultilevel"/>
    <w:tmpl w:val="EEB8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"/>
  </w:num>
  <w:num w:numId="4">
    <w:abstractNumId w:val="4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5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9"/>
  </w:num>
  <w:num w:numId="13">
    <w:abstractNumId w:val="30"/>
  </w:num>
  <w:num w:numId="14">
    <w:abstractNumId w:val="41"/>
  </w:num>
  <w:num w:numId="15">
    <w:abstractNumId w:val="7"/>
  </w:num>
  <w:num w:numId="16">
    <w:abstractNumId w:val="11"/>
  </w:num>
  <w:num w:numId="17">
    <w:abstractNumId w:val="34"/>
  </w:num>
  <w:num w:numId="18">
    <w:abstractNumId w:val="17"/>
  </w:num>
  <w:num w:numId="19">
    <w:abstractNumId w:val="38"/>
  </w:num>
  <w:num w:numId="20">
    <w:abstractNumId w:val="35"/>
  </w:num>
  <w:num w:numId="21">
    <w:abstractNumId w:val="0"/>
  </w:num>
  <w:num w:numId="22">
    <w:abstractNumId w:val="36"/>
  </w:num>
  <w:num w:numId="23">
    <w:abstractNumId w:val="13"/>
  </w:num>
  <w:num w:numId="24">
    <w:abstractNumId w:val="19"/>
  </w:num>
  <w:num w:numId="25">
    <w:abstractNumId w:val="21"/>
  </w:num>
  <w:num w:numId="26">
    <w:abstractNumId w:val="6"/>
  </w:num>
  <w:num w:numId="27">
    <w:abstractNumId w:val="26"/>
  </w:num>
  <w:num w:numId="28">
    <w:abstractNumId w:val="32"/>
  </w:num>
  <w:num w:numId="29">
    <w:abstractNumId w:val="27"/>
  </w:num>
  <w:num w:numId="30">
    <w:abstractNumId w:val="20"/>
  </w:num>
  <w:num w:numId="31">
    <w:abstractNumId w:val="12"/>
  </w:num>
  <w:num w:numId="32">
    <w:abstractNumId w:val="4"/>
  </w:num>
  <w:num w:numId="33">
    <w:abstractNumId w:val="28"/>
  </w:num>
  <w:num w:numId="34">
    <w:abstractNumId w:val="39"/>
  </w:num>
  <w:num w:numId="35">
    <w:abstractNumId w:val="1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2"/>
  </w:num>
  <w:num w:numId="39">
    <w:abstractNumId w:val="1"/>
  </w:num>
  <w:num w:numId="40">
    <w:abstractNumId w:val="10"/>
  </w:num>
  <w:num w:numId="41">
    <w:abstractNumId w:val="16"/>
  </w:num>
  <w:num w:numId="42">
    <w:abstractNumId w:val="2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D"/>
    <w:rsid w:val="00187930"/>
    <w:rsid w:val="00957CB3"/>
    <w:rsid w:val="00970775"/>
    <w:rsid w:val="009D4CB9"/>
    <w:rsid w:val="00B25F2D"/>
    <w:rsid w:val="00F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D393"/>
  <w15:chartTrackingRefBased/>
  <w15:docId w15:val="{B8359554-D0DA-4A2E-AA10-A266D3C1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2D"/>
    <w:pPr>
      <w:spacing w:after="200" w:line="276" w:lineRule="auto"/>
    </w:pPr>
    <w:rPr>
      <w:rFonts w:ascii="Calibri" w:eastAsia="MS Mincho" w:hAnsi="Calibri" w:cs="Cordia New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F2D"/>
    <w:pPr>
      <w:jc w:val="center"/>
      <w:outlineLvl w:val="0"/>
    </w:pPr>
    <w:rPr>
      <w:rFonts w:ascii="TH SarabunPSK" w:hAnsi="TH SarabunPSK" w:cs="TH SarabunPSK"/>
      <w:b/>
      <w:bCs/>
      <w:sz w:val="50"/>
      <w:szCs w:val="50"/>
    </w:rPr>
  </w:style>
  <w:style w:type="paragraph" w:styleId="Heading2">
    <w:name w:val="heading 2"/>
    <w:basedOn w:val="Normal"/>
    <w:next w:val="Normal"/>
    <w:link w:val="Heading2Char"/>
    <w:qFormat/>
    <w:rsid w:val="00B25F2D"/>
    <w:pPr>
      <w:tabs>
        <w:tab w:val="left" w:pos="1080"/>
      </w:tabs>
      <w:spacing w:after="0"/>
      <w:outlineLvl w:val="1"/>
    </w:pPr>
    <w:rPr>
      <w:rFonts w:ascii="TH SarabunPSK" w:eastAsia="Calibri" w:hAnsi="TH SarabunPSK" w:cs="TH SarabunPSK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25F2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F2D"/>
    <w:pPr>
      <w:keepNext/>
      <w:keepLines/>
      <w:spacing w:before="200" w:after="0"/>
      <w:outlineLvl w:val="3"/>
    </w:pPr>
    <w:rPr>
      <w:rFonts w:ascii="Cambria" w:eastAsia="MS Gothic" w:hAnsi="Cambria" w:cs="Angsana New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F2D"/>
    <w:rPr>
      <w:rFonts w:ascii="TH SarabunPSK" w:eastAsia="MS Mincho" w:hAnsi="TH SarabunPSK" w:cs="TH SarabunPSK"/>
      <w:b/>
      <w:bCs/>
      <w:sz w:val="50"/>
      <w:szCs w:val="50"/>
      <w:lang w:eastAsia="en-US"/>
    </w:rPr>
  </w:style>
  <w:style w:type="character" w:customStyle="1" w:styleId="Heading2Char">
    <w:name w:val="Heading 2 Char"/>
    <w:basedOn w:val="DefaultParagraphFont"/>
    <w:link w:val="Heading2"/>
    <w:rsid w:val="00B25F2D"/>
    <w:rPr>
      <w:rFonts w:ascii="TH SarabunPSK" w:eastAsia="Calibri" w:hAnsi="TH SarabunPSK" w:cs="TH SarabunPSK"/>
      <w:b/>
      <w:bCs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5F2D"/>
    <w:rPr>
      <w:rFonts w:ascii="Angsana New" w:eastAsia="Times New Roman" w:hAnsi="Angsana New" w:cs="Angsana New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F2D"/>
    <w:rPr>
      <w:rFonts w:ascii="Cambria" w:eastAsia="MS Gothic" w:hAnsi="Cambria" w:cs="Angsana New"/>
      <w:b/>
      <w:bCs/>
      <w:i/>
      <w:iCs/>
      <w:color w:val="4F81BD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F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2D"/>
    <w:rPr>
      <w:rFonts w:ascii="Tahoma" w:eastAsia="MS Mincho" w:hAnsi="Tahoma" w:cs="Angsana New"/>
      <w:sz w:val="16"/>
      <w:szCs w:val="20"/>
      <w:lang w:eastAsia="en-US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25F2D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qFormat/>
    <w:locked/>
    <w:rsid w:val="00B25F2D"/>
    <w:rPr>
      <w:rFonts w:ascii="Calibri" w:eastAsia="MS Mincho" w:hAnsi="Calibri" w:cs="Cordia New"/>
      <w:lang w:eastAsia="en-US"/>
    </w:rPr>
  </w:style>
  <w:style w:type="table" w:styleId="TableGrid">
    <w:name w:val="Table Grid"/>
    <w:basedOn w:val="TableNormal"/>
    <w:uiPriority w:val="59"/>
    <w:qFormat/>
    <w:rsid w:val="00B25F2D"/>
    <w:pPr>
      <w:spacing w:after="0" w:line="240" w:lineRule="auto"/>
    </w:pPr>
    <w:rPr>
      <w:rFonts w:ascii="Calibri" w:eastAsia="MS Mincho" w:hAnsi="Calibri" w:cs="Cordia New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B25F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2D"/>
    <w:rPr>
      <w:rFonts w:ascii="Calibri" w:eastAsia="MS Mincho" w:hAnsi="Calibri" w:cs="Cordia New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5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2D"/>
    <w:rPr>
      <w:rFonts w:ascii="Calibri" w:eastAsia="MS Mincho" w:hAnsi="Calibri" w:cs="Cordia New"/>
      <w:lang w:eastAsia="en-US"/>
    </w:rPr>
  </w:style>
  <w:style w:type="paragraph" w:styleId="Subtitle">
    <w:name w:val="Subtitle"/>
    <w:basedOn w:val="Normal"/>
    <w:link w:val="SubtitleChar"/>
    <w:qFormat/>
    <w:rsid w:val="00B25F2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B25F2D"/>
    <w:rPr>
      <w:rFonts w:ascii="Angsana New" w:eastAsia="Times New Roman" w:hAnsi="Angsana New" w:cs="Angsana New"/>
      <w:b/>
      <w:bCs/>
      <w:sz w:val="40"/>
      <w:szCs w:val="40"/>
      <w:lang w:eastAsia="en-US"/>
    </w:rPr>
  </w:style>
  <w:style w:type="paragraph" w:customStyle="1" w:styleId="ListParagraph1">
    <w:name w:val="List Paragraph1"/>
    <w:basedOn w:val="Normal"/>
    <w:qFormat/>
    <w:rsid w:val="00B25F2D"/>
    <w:pPr>
      <w:spacing w:after="0" w:line="240" w:lineRule="auto"/>
      <w:ind w:left="720"/>
      <w:contextualSpacing/>
    </w:pPr>
    <w:rPr>
      <w:rFonts w:ascii="Angsana New" w:eastAsia="Angsana New" w:hAnsi="Angsana New" w:cs="Angsana New"/>
      <w:sz w:val="32"/>
      <w:szCs w:val="32"/>
    </w:rPr>
  </w:style>
  <w:style w:type="paragraph" w:customStyle="1" w:styleId="CharChar1">
    <w:name w:val="Char Char1"/>
    <w:basedOn w:val="Normal"/>
    <w:rsid w:val="00B25F2D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styleId="Hyperlink">
    <w:name w:val="Hyperlink"/>
    <w:uiPriority w:val="99"/>
    <w:rsid w:val="00B25F2D"/>
    <w:rPr>
      <w:color w:val="0000FF"/>
      <w:u w:val="single"/>
    </w:rPr>
  </w:style>
  <w:style w:type="paragraph" w:customStyle="1" w:styleId="Default">
    <w:name w:val="Default"/>
    <w:rsid w:val="00B25F2D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  <w:lang w:eastAsia="en-US"/>
    </w:rPr>
  </w:style>
  <w:style w:type="table" w:customStyle="1" w:styleId="5">
    <w:name w:val="เส้นตาราง5"/>
    <w:basedOn w:val="TableNormal"/>
    <w:next w:val="TableGrid"/>
    <w:uiPriority w:val="59"/>
    <w:rsid w:val="00B25F2D"/>
    <w:pPr>
      <w:spacing w:after="0" w:line="240" w:lineRule="auto"/>
    </w:pPr>
    <w:rPr>
      <w:rFonts w:ascii="Calibri" w:eastAsia="Calibri" w:hAnsi="Calibri" w:cs="Angsana New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B25F2D"/>
    <w:pPr>
      <w:spacing w:after="0" w:line="240" w:lineRule="auto"/>
    </w:pPr>
    <w:rPr>
      <w:rFonts w:ascii="TH SarabunPSK" w:eastAsia="MS Mincho" w:hAnsi="TH SarabunPSK" w:cs="Angsana New"/>
      <w:sz w:val="32"/>
      <w:szCs w:val="40"/>
      <w:lang w:eastAsia="en-US"/>
    </w:rPr>
  </w:style>
  <w:style w:type="character" w:customStyle="1" w:styleId="NoSpacingChar">
    <w:name w:val="No Spacing Char"/>
    <w:link w:val="NoSpacing"/>
    <w:uiPriority w:val="1"/>
    <w:locked/>
    <w:rsid w:val="00B25F2D"/>
    <w:rPr>
      <w:rFonts w:ascii="TH SarabunPSK" w:eastAsia="MS Mincho" w:hAnsi="TH SarabunPSK" w:cs="Angsana New"/>
      <w:sz w:val="32"/>
      <w:szCs w:val="40"/>
      <w:lang w:eastAsia="en-US"/>
    </w:rPr>
  </w:style>
  <w:style w:type="paragraph" w:styleId="BodyText2">
    <w:name w:val="Body Text 2"/>
    <w:basedOn w:val="Normal"/>
    <w:link w:val="BodyText2Char"/>
    <w:unhideWhenUsed/>
    <w:rsid w:val="00B25F2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25F2D"/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uficommentbody">
    <w:name w:val="uficommentbody"/>
    <w:basedOn w:val="DefaultParagraphFont"/>
    <w:rsid w:val="00B25F2D"/>
  </w:style>
  <w:style w:type="character" w:styleId="Strong">
    <w:name w:val="Strong"/>
    <w:uiPriority w:val="22"/>
    <w:qFormat/>
    <w:rsid w:val="00B25F2D"/>
    <w:rPr>
      <w:b/>
      <w:bCs/>
    </w:rPr>
  </w:style>
  <w:style w:type="character" w:styleId="CommentReference">
    <w:name w:val="annotation reference"/>
    <w:uiPriority w:val="99"/>
    <w:semiHidden/>
    <w:unhideWhenUsed/>
    <w:rsid w:val="00B25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F2D"/>
    <w:pPr>
      <w:spacing w:line="240" w:lineRule="auto"/>
    </w:pPr>
    <w:rPr>
      <w:rFonts w:eastAsia="SimSu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F2D"/>
    <w:rPr>
      <w:rFonts w:ascii="Calibri" w:eastAsia="SimSun" w:hAnsi="Calibri" w:cs="Cordia New"/>
      <w:sz w:val="20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F2D"/>
    <w:rPr>
      <w:rFonts w:ascii="Calibri" w:eastAsia="SimSun" w:hAnsi="Calibri" w:cs="Cordia New"/>
      <w:b/>
      <w:bCs/>
      <w:sz w:val="20"/>
      <w:szCs w:val="25"/>
      <w:lang w:eastAsia="en-US"/>
    </w:rPr>
  </w:style>
  <w:style w:type="character" w:customStyle="1" w:styleId="5yl5">
    <w:name w:val="_5yl5"/>
    <w:qFormat/>
    <w:rsid w:val="00B25F2D"/>
  </w:style>
  <w:style w:type="table" w:customStyle="1" w:styleId="2">
    <w:name w:val="เส้นตาราง2"/>
    <w:basedOn w:val="TableNormal"/>
    <w:next w:val="TableGrid"/>
    <w:uiPriority w:val="59"/>
    <w:rsid w:val="00B25F2D"/>
    <w:pPr>
      <w:spacing w:after="0" w:line="240" w:lineRule="auto"/>
    </w:pPr>
    <w:rPr>
      <w:rFonts w:ascii="Calibri" w:eastAsia="Calibri" w:hAnsi="Calibri" w:cs="Cordia New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B25F2D"/>
    <w:rPr>
      <w:color w:val="800080"/>
      <w:u w:val="single"/>
    </w:rPr>
  </w:style>
  <w:style w:type="table" w:customStyle="1" w:styleId="1">
    <w:name w:val="เส้นตาราง1"/>
    <w:basedOn w:val="TableNormal"/>
    <w:next w:val="TableGrid"/>
    <w:uiPriority w:val="59"/>
    <w:rsid w:val="00B25F2D"/>
    <w:pPr>
      <w:spacing w:after="0" w:line="240" w:lineRule="auto"/>
    </w:pPr>
    <w:rPr>
      <w:rFonts w:ascii="Calibri" w:eastAsia="MS Mincho" w:hAnsi="Calibri" w:cs="Cordia New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qFormat/>
    <w:rsid w:val="00B25F2D"/>
    <w:rPr>
      <w:rFonts w:ascii="Tahoma" w:hAnsi="Tahoma" w:cs="Tahoma" w:hint="default"/>
      <w:b/>
      <w:bCs/>
      <w:color w:val="1D4475"/>
      <w:sz w:val="18"/>
      <w:szCs w:val="18"/>
    </w:rPr>
  </w:style>
  <w:style w:type="table" w:customStyle="1" w:styleId="4">
    <w:name w:val="เส้นตาราง4"/>
    <w:basedOn w:val="TableNormal"/>
    <w:next w:val="TableGrid"/>
    <w:uiPriority w:val="59"/>
    <w:rsid w:val="00B25F2D"/>
    <w:pPr>
      <w:spacing w:after="0" w:line="240" w:lineRule="auto"/>
    </w:pPr>
    <w:rPr>
      <w:rFonts w:ascii="Calibri" w:eastAsia="MS Mincho" w:hAnsi="Calibri" w:cs="Cordia New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25F2D"/>
    <w:pPr>
      <w:keepNext/>
      <w:keepLines/>
      <w:spacing w:before="240" w:after="0" w:line="259" w:lineRule="auto"/>
      <w:jc w:val="left"/>
      <w:outlineLvl w:val="9"/>
    </w:pPr>
    <w:rPr>
      <w:rFonts w:ascii="Cambria" w:eastAsia="MS Gothic" w:hAnsi="Cambria" w:cs="Angsana New"/>
      <w:b w:val="0"/>
      <w:bCs w:val="0"/>
      <w:color w:val="365F91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B25F2D"/>
    <w:pPr>
      <w:tabs>
        <w:tab w:val="right" w:leader="dot" w:pos="9487"/>
      </w:tabs>
      <w:spacing w:after="100" w:line="259" w:lineRule="auto"/>
      <w:ind w:left="220"/>
    </w:pPr>
    <w:rPr>
      <w:rFonts w:cs="Times New Roman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25F2D"/>
    <w:pPr>
      <w:spacing w:after="100" w:line="259" w:lineRule="auto"/>
    </w:pPr>
    <w:rPr>
      <w:rFonts w:cs="Times New Roman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B25F2D"/>
    <w:pPr>
      <w:spacing w:after="100" w:line="259" w:lineRule="auto"/>
      <w:ind w:left="440"/>
    </w:pPr>
    <w:rPr>
      <w:rFonts w:cs="Times New Roman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25F2D"/>
    <w:pPr>
      <w:spacing w:after="100" w:line="259" w:lineRule="auto"/>
      <w:ind w:left="660"/>
    </w:pPr>
    <w:rPr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B25F2D"/>
    <w:pPr>
      <w:spacing w:after="100" w:line="259" w:lineRule="auto"/>
      <w:ind w:left="880"/>
    </w:pPr>
    <w:rPr>
      <w:lang w:eastAsia="ja-JP"/>
    </w:rPr>
  </w:style>
  <w:style w:type="paragraph" w:styleId="TOC6">
    <w:name w:val="toc 6"/>
    <w:basedOn w:val="Normal"/>
    <w:next w:val="Normal"/>
    <w:autoRedefine/>
    <w:uiPriority w:val="39"/>
    <w:unhideWhenUsed/>
    <w:rsid w:val="00B25F2D"/>
    <w:pPr>
      <w:spacing w:after="100" w:line="259" w:lineRule="auto"/>
      <w:ind w:left="1100"/>
    </w:pPr>
    <w:rPr>
      <w:lang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B25F2D"/>
    <w:pPr>
      <w:spacing w:after="100" w:line="259" w:lineRule="auto"/>
      <w:ind w:left="1320"/>
    </w:pPr>
    <w:rPr>
      <w:lang w:eastAsia="ja-JP"/>
    </w:rPr>
  </w:style>
  <w:style w:type="paragraph" w:styleId="TOC8">
    <w:name w:val="toc 8"/>
    <w:basedOn w:val="Normal"/>
    <w:next w:val="Normal"/>
    <w:autoRedefine/>
    <w:uiPriority w:val="39"/>
    <w:unhideWhenUsed/>
    <w:rsid w:val="00B25F2D"/>
    <w:pPr>
      <w:spacing w:after="100" w:line="259" w:lineRule="auto"/>
      <w:ind w:left="1540"/>
    </w:pPr>
    <w:rPr>
      <w:lang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B25F2D"/>
    <w:pPr>
      <w:spacing w:after="100" w:line="259" w:lineRule="auto"/>
      <w:ind w:left="1760"/>
    </w:pPr>
    <w:rPr>
      <w:lang w:eastAsia="ja-JP"/>
    </w:rPr>
  </w:style>
  <w:style w:type="paragraph" w:customStyle="1" w:styleId="Style1">
    <w:name w:val="Style1"/>
    <w:basedOn w:val="Normal"/>
    <w:link w:val="Style1Char"/>
    <w:qFormat/>
    <w:rsid w:val="00B25F2D"/>
    <w:pPr>
      <w:widowControl w:val="0"/>
      <w:suppressLineNumbers/>
      <w:spacing w:after="0"/>
      <w:ind w:right="-20"/>
      <w:jc w:val="thaiDistribute"/>
      <w:outlineLvl w:val="0"/>
    </w:pPr>
    <w:rPr>
      <w:rFonts w:ascii="TH SarabunPSK" w:eastAsia="Calibri" w:hAnsi="TH SarabunPSK" w:cs="TH SarabunPSK"/>
      <w:b/>
      <w:bCs/>
      <w:sz w:val="28"/>
    </w:rPr>
  </w:style>
  <w:style w:type="character" w:customStyle="1" w:styleId="Style1Char">
    <w:name w:val="Style1 Char"/>
    <w:link w:val="Style1"/>
    <w:rsid w:val="00B25F2D"/>
    <w:rPr>
      <w:rFonts w:ascii="TH SarabunPSK" w:eastAsia="Calibri" w:hAnsi="TH SarabunPSK" w:cs="TH SarabunPSK"/>
      <w:b/>
      <w:bCs/>
      <w:sz w:val="2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25F2D"/>
    <w:pPr>
      <w:spacing w:after="0" w:line="240" w:lineRule="auto"/>
    </w:pPr>
    <w:rPr>
      <w:rFonts w:ascii="Calibri" w:eastAsia="MS Mincho" w:hAnsi="Calibri" w:cs="Cordia New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uiPriority w:val="39"/>
    <w:qFormat/>
    <w:rsid w:val="00B25F2D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25F2D"/>
  </w:style>
  <w:style w:type="paragraph" w:styleId="BodyText">
    <w:name w:val="Body Text"/>
    <w:basedOn w:val="Normal"/>
    <w:link w:val="BodyTextChar"/>
    <w:uiPriority w:val="99"/>
    <w:semiHidden/>
    <w:unhideWhenUsed/>
    <w:rsid w:val="00B25F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5F2D"/>
    <w:rPr>
      <w:rFonts w:ascii="Calibri" w:eastAsia="MS Mincho" w:hAnsi="Calibri" w:cs="Cordia New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B25F2D"/>
    <w:pPr>
      <w:spacing w:after="0" w:line="240" w:lineRule="auto"/>
    </w:pPr>
    <w:rPr>
      <w:rFonts w:ascii="Calibri" w:eastAsia="MS Mincho" w:hAnsi="Calibri" w:cs="Cordia New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2025-04-21T03:55:00Z</dcterms:created>
  <dcterms:modified xsi:type="dcterms:W3CDTF">2025-04-21T04:00:00Z</dcterms:modified>
</cp:coreProperties>
</file>